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themeColor="accent1" w:themeTint="33"/>
  <w:body>
    <w:p w14:paraId="7081D6EB" w14:textId="77777777" w:rsidR="00992572" w:rsidRDefault="00992572" w:rsidP="001F266F">
      <w:pPr>
        <w:rPr>
          <w:sz w:val="32"/>
        </w:rPr>
      </w:pPr>
    </w:p>
    <w:p w14:paraId="401EEFF4" w14:textId="77777777" w:rsidR="00992572" w:rsidRDefault="00E611A9" w:rsidP="00E611A9">
      <w:pPr>
        <w:jc w:val="center"/>
        <w:rPr>
          <w:sz w:val="32"/>
        </w:rPr>
      </w:pPr>
      <w:r>
        <w:rPr>
          <w:noProof/>
        </w:rPr>
        <w:drawing>
          <wp:inline distT="0" distB="0" distL="0" distR="0" wp14:anchorId="13D8E191" wp14:editId="13D8E192">
            <wp:extent cx="2028977" cy="1162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clr_logo_jpg.jpg"/>
                    <pic:cNvPicPr/>
                  </pic:nvPicPr>
                  <pic:blipFill>
                    <a:blip r:embed="rId11">
                      <a:extLst>
                        <a:ext uri="{28A0092B-C50C-407E-A947-70E740481C1C}">
                          <a14:useLocalDpi xmlns:a14="http://schemas.microsoft.com/office/drawing/2010/main" val="0"/>
                        </a:ext>
                      </a:extLst>
                    </a:blip>
                    <a:stretch>
                      <a:fillRect/>
                    </a:stretch>
                  </pic:blipFill>
                  <pic:spPr>
                    <a:xfrm>
                      <a:off x="0" y="0"/>
                      <a:ext cx="2033588" cy="1164691"/>
                    </a:xfrm>
                    <a:prstGeom prst="rect">
                      <a:avLst/>
                    </a:prstGeom>
                  </pic:spPr>
                </pic:pic>
              </a:graphicData>
            </a:graphic>
          </wp:inline>
        </w:drawing>
      </w:r>
    </w:p>
    <w:p w14:paraId="7DE843C5" w14:textId="77777777" w:rsidR="00992572" w:rsidRDefault="00992572" w:rsidP="00992572">
      <w:r>
        <w:t xml:space="preserve">Dear Affiliate Leader, </w:t>
      </w:r>
    </w:p>
    <w:p w14:paraId="527CDE7E" w14:textId="77777777" w:rsidR="001837B1" w:rsidRPr="004A2F22" w:rsidRDefault="00992572" w:rsidP="00BE55B0">
      <w:pPr>
        <w:pStyle w:val="ListParagraph"/>
        <w:ind w:left="0"/>
      </w:pPr>
      <w:r>
        <w:t xml:space="preserve">This insurance policy and procedure informational packet was designed to assist you with developing and maintaining best practices for affiliate insurance needs. It is important to have processes and procedures in place to protect your most important asset, your financial stability.  Protecting your affiliate through the appropriate insurance policies is an important part of managing your affiliate. </w:t>
      </w:r>
    </w:p>
    <w:p w14:paraId="1B6CE0D2" w14:textId="77777777" w:rsidR="00CA6F57" w:rsidRDefault="00CA6F57" w:rsidP="00CA6F57">
      <w:pPr>
        <w:pStyle w:val="pf0"/>
        <w:rPr>
          <w:rStyle w:val="cf01"/>
          <w:rFonts w:asciiTheme="minorHAnsi" w:hAnsiTheme="minorHAnsi" w:cstheme="minorHAnsi"/>
          <w:sz w:val="22"/>
          <w:szCs w:val="22"/>
        </w:rPr>
      </w:pPr>
      <w:r w:rsidRPr="00D21042">
        <w:rPr>
          <w:rStyle w:val="cf01"/>
          <w:rFonts w:asciiTheme="minorHAnsi" w:hAnsiTheme="minorHAnsi" w:cstheme="minorHAnsi"/>
          <w:sz w:val="22"/>
          <w:szCs w:val="22"/>
        </w:rPr>
        <w:t xml:space="preserve">ASRT provides two insurance policies for all active affiliates and their subordinates: </w:t>
      </w:r>
    </w:p>
    <w:p w14:paraId="3AF995BB" w14:textId="77777777" w:rsidR="00CA6F57" w:rsidRPr="00D21042" w:rsidRDefault="00CA6F57" w:rsidP="00CA6F57">
      <w:pPr>
        <w:pStyle w:val="pf0"/>
        <w:rPr>
          <w:rFonts w:asciiTheme="minorHAnsi" w:hAnsiTheme="minorHAnsi" w:cstheme="minorHAnsi"/>
          <w:sz w:val="22"/>
          <w:szCs w:val="22"/>
        </w:rPr>
      </w:pPr>
      <w:r w:rsidRPr="00D21042">
        <w:rPr>
          <w:rStyle w:val="cf01"/>
          <w:rFonts w:asciiTheme="minorHAnsi" w:hAnsiTheme="minorHAnsi" w:cstheme="minorHAnsi"/>
          <w:sz w:val="22"/>
          <w:szCs w:val="22"/>
        </w:rPr>
        <w:t>1) Management Liability-includes Directors &amp; Officers Liability, Employment Practices Liability, and Crime coverage for Employee Theft; and</w:t>
      </w:r>
      <w:r>
        <w:rPr>
          <w:rStyle w:val="cf01"/>
          <w:rFonts w:asciiTheme="minorHAnsi" w:hAnsiTheme="minorHAnsi" w:cstheme="minorHAnsi"/>
          <w:sz w:val="22"/>
          <w:szCs w:val="22"/>
        </w:rPr>
        <w:br/>
      </w:r>
      <w:r w:rsidRPr="00D21042">
        <w:rPr>
          <w:rStyle w:val="cf01"/>
          <w:rFonts w:asciiTheme="minorHAnsi" w:hAnsiTheme="minorHAnsi" w:cstheme="minorHAnsi"/>
          <w:sz w:val="22"/>
          <w:szCs w:val="22"/>
        </w:rPr>
        <w:t>2) General Liability</w:t>
      </w:r>
    </w:p>
    <w:p w14:paraId="0E6CB4F9" w14:textId="66615D56" w:rsidR="00992572" w:rsidRDefault="00992572" w:rsidP="00992572">
      <w:r>
        <w:t xml:space="preserve">Please use the templates in this packet as guides to assist you with either developing or updating your affiliate’s insurance information as needed. </w:t>
      </w:r>
      <w:r w:rsidR="001837B1">
        <w:t xml:space="preserve"> This packet also contains insurance recommendations for affiliates.  </w:t>
      </w:r>
    </w:p>
    <w:p w14:paraId="7B6770D9" w14:textId="77777777" w:rsidR="00992572" w:rsidRDefault="00992572" w:rsidP="00992572">
      <w:r>
        <w:t xml:space="preserve">We hope this information is of value to you as you update or create insurance policies and procedures to protect your affiliate and its members from potential legal action.  </w:t>
      </w:r>
    </w:p>
    <w:p w14:paraId="4A611E1B" w14:textId="77777777" w:rsidR="00992572" w:rsidRDefault="00992572" w:rsidP="00992572">
      <w:r>
        <w:t>Sincerely,</w:t>
      </w:r>
    </w:p>
    <w:p w14:paraId="0ACCD398" w14:textId="03919B1C" w:rsidR="00992572" w:rsidRDefault="00992572" w:rsidP="00992572">
      <w:pPr>
        <w:spacing w:after="0" w:line="240" w:lineRule="auto"/>
      </w:pPr>
      <w:r>
        <w:t>The ASRT Governance Team</w:t>
      </w:r>
    </w:p>
    <w:p w14:paraId="6EDE2344" w14:textId="77777777" w:rsidR="00992572" w:rsidRDefault="00E7703B" w:rsidP="00992572">
      <w:pPr>
        <w:spacing w:after="0" w:line="240" w:lineRule="auto"/>
      </w:pPr>
      <w:hyperlink r:id="rId12" w:history="1">
        <w:r w:rsidR="00992572" w:rsidRPr="00113CEE">
          <w:rPr>
            <w:rStyle w:val="Hyperlink"/>
          </w:rPr>
          <w:t>affiliaterelations@asrt.org</w:t>
        </w:r>
      </w:hyperlink>
      <w:r w:rsidR="00992572">
        <w:t xml:space="preserve"> </w:t>
      </w:r>
    </w:p>
    <w:p w14:paraId="5AFBD89E" w14:textId="77777777" w:rsidR="00992572" w:rsidRDefault="00992572" w:rsidP="00992572">
      <w:pPr>
        <w:spacing w:after="0" w:line="240" w:lineRule="auto"/>
      </w:pPr>
      <w:r>
        <w:t xml:space="preserve">800-444-2778 </w:t>
      </w:r>
    </w:p>
    <w:p w14:paraId="0AB21B6A" w14:textId="77777777" w:rsidR="00992572" w:rsidRDefault="00992572" w:rsidP="00992572"/>
    <w:p w14:paraId="6DD26834" w14:textId="77777777" w:rsidR="00992572" w:rsidRDefault="00992572" w:rsidP="00992572">
      <w:r>
        <w:rPr>
          <w:rFonts w:ascii="Calibri" w:hAnsi="Calibri"/>
          <w:b/>
        </w:rPr>
        <w:t xml:space="preserve">DISCLAIMER: ASRT is providing this guidance as a member/affiliate service. This document is not intended to provide definitive legal guidance or advice, but is intended </w:t>
      </w:r>
      <w:r w:rsidR="00253B1F">
        <w:rPr>
          <w:rFonts w:ascii="Calibri" w:hAnsi="Calibri"/>
          <w:b/>
        </w:rPr>
        <w:t>to sensitize</w:t>
      </w:r>
      <w:r w:rsidR="0014508D">
        <w:rPr>
          <w:rFonts w:ascii="Calibri" w:hAnsi="Calibri"/>
          <w:b/>
        </w:rPr>
        <w:t xml:space="preserve"> </w:t>
      </w:r>
      <w:r w:rsidR="00253B1F">
        <w:rPr>
          <w:rFonts w:ascii="Calibri" w:hAnsi="Calibri"/>
          <w:b/>
        </w:rPr>
        <w:t>affiliates to</w:t>
      </w:r>
      <w:r>
        <w:rPr>
          <w:rFonts w:ascii="Calibri" w:hAnsi="Calibri"/>
          <w:b/>
        </w:rPr>
        <w:t xml:space="preserve"> possible legal issues and beneficial advantages to be gained from properly using the law. As legal issues can be complex and involve varying levels of exposure to potential liabilities, affiliates should not proceed with any transaction, event or decision without weighing the legal issues/risks and, if needed, after consulting with legal counsel.</w:t>
      </w:r>
    </w:p>
    <w:p w14:paraId="3BF483A9" w14:textId="77777777" w:rsidR="00E611A9" w:rsidRDefault="00E611A9" w:rsidP="00BE55B0">
      <w:pPr>
        <w:rPr>
          <w:b/>
          <w:u w:val="single"/>
        </w:rPr>
      </w:pPr>
    </w:p>
    <w:p w14:paraId="2E6BAC1C" w14:textId="77777777" w:rsidR="00E611A9" w:rsidRDefault="00547C35" w:rsidP="00547C35">
      <w:pPr>
        <w:rPr>
          <w:b/>
          <w:u w:val="single"/>
        </w:rPr>
      </w:pPr>
      <w:r>
        <w:rPr>
          <w:b/>
          <w:noProof/>
          <w:sz w:val="28"/>
          <w:u w:val="single"/>
        </w:rPr>
        <w:lastRenderedPageBreak/>
        <w:drawing>
          <wp:inline distT="0" distB="0" distL="0" distR="0" wp14:anchorId="04023394" wp14:editId="6381676A">
            <wp:extent cx="825500" cy="340413"/>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InfoPathLogo_jp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7999" cy="341443"/>
                    </a:xfrm>
                    <a:prstGeom prst="rect">
                      <a:avLst/>
                    </a:prstGeom>
                  </pic:spPr>
                </pic:pic>
              </a:graphicData>
            </a:graphic>
          </wp:inline>
        </w:drawing>
      </w:r>
    </w:p>
    <w:p w14:paraId="73B66D1C" w14:textId="77777777" w:rsidR="00905C88" w:rsidRPr="007E22BC" w:rsidRDefault="00905C88" w:rsidP="00905C88">
      <w:pPr>
        <w:jc w:val="center"/>
        <w:rPr>
          <w:b/>
          <w:u w:val="single"/>
        </w:rPr>
      </w:pPr>
      <w:r>
        <w:rPr>
          <w:b/>
          <w:u w:val="single"/>
        </w:rPr>
        <w:t>Table of Contents</w:t>
      </w:r>
    </w:p>
    <w:p w14:paraId="3884BB31" w14:textId="77777777" w:rsidR="00905C88" w:rsidRDefault="00905C88" w:rsidP="00905C88"/>
    <w:p w14:paraId="570E0F8E" w14:textId="77777777" w:rsidR="00905C88" w:rsidRDefault="00905C88" w:rsidP="00905C88"/>
    <w:p w14:paraId="5177A2BC" w14:textId="77777777" w:rsidR="00905C88" w:rsidRDefault="00905C88" w:rsidP="00905C88">
      <w:r>
        <w:t xml:space="preserve">Resources in this booklet include: </w:t>
      </w:r>
    </w:p>
    <w:p w14:paraId="75AAF291" w14:textId="77777777" w:rsidR="00905C88" w:rsidRDefault="00905C88" w:rsidP="00905C88">
      <w:r>
        <w:t>Insurance policy examples and templates</w:t>
      </w:r>
    </w:p>
    <w:p w14:paraId="3A289093" w14:textId="77777777" w:rsidR="00905C88" w:rsidRDefault="00905C88" w:rsidP="00905C88">
      <w:r>
        <w:t xml:space="preserve">Insurance information </w:t>
      </w:r>
      <w:r w:rsidR="001837B1">
        <w:t>and policy and procedure examples for:</w:t>
      </w:r>
    </w:p>
    <w:p w14:paraId="413F2075" w14:textId="77777777" w:rsidR="001837B1" w:rsidRDefault="001F266F" w:rsidP="00694FD3">
      <w:pPr>
        <w:pStyle w:val="ListParagraph"/>
        <w:numPr>
          <w:ilvl w:val="0"/>
          <w:numId w:val="16"/>
        </w:numPr>
        <w:spacing w:after="0"/>
      </w:pPr>
      <w:r>
        <w:t>Page 3-Director</w:t>
      </w:r>
      <w:r w:rsidR="001837B1">
        <w:t xml:space="preserve"> and Officer’s Insurance</w:t>
      </w:r>
      <w:r w:rsidR="000D64F2">
        <w:t xml:space="preserve"> and Risk Management </w:t>
      </w:r>
    </w:p>
    <w:p w14:paraId="2DCD062A" w14:textId="77777777" w:rsidR="001837B1" w:rsidRDefault="001837B1" w:rsidP="001837B1">
      <w:pPr>
        <w:spacing w:after="0"/>
      </w:pPr>
    </w:p>
    <w:p w14:paraId="2D72550C" w14:textId="097A94CE" w:rsidR="001837B1" w:rsidRDefault="00251B16" w:rsidP="00694FD3">
      <w:pPr>
        <w:pStyle w:val="ListParagraph"/>
        <w:numPr>
          <w:ilvl w:val="0"/>
          <w:numId w:val="16"/>
        </w:numPr>
        <w:spacing w:after="0"/>
      </w:pPr>
      <w:r>
        <w:t>Page 7</w:t>
      </w:r>
      <w:r w:rsidR="001F266F">
        <w:t>-</w:t>
      </w:r>
      <w:r w:rsidR="003B51FA">
        <w:t xml:space="preserve">General </w:t>
      </w:r>
      <w:r w:rsidR="001837B1">
        <w:t>Liability insurance</w:t>
      </w:r>
    </w:p>
    <w:p w14:paraId="16357465" w14:textId="77777777" w:rsidR="001F266F" w:rsidRDefault="001F266F" w:rsidP="001F266F">
      <w:pPr>
        <w:spacing w:after="0"/>
      </w:pPr>
    </w:p>
    <w:p w14:paraId="1BBF01AA" w14:textId="28B7CD14" w:rsidR="00251B16" w:rsidRDefault="00251B16" w:rsidP="00251B16">
      <w:pPr>
        <w:pStyle w:val="ListParagraph"/>
        <w:numPr>
          <w:ilvl w:val="0"/>
          <w:numId w:val="16"/>
        </w:numPr>
        <w:spacing w:line="480" w:lineRule="auto"/>
      </w:pPr>
      <w:r>
        <w:t xml:space="preserve">Page </w:t>
      </w:r>
      <w:r w:rsidR="003F374A">
        <w:t>9</w:t>
      </w:r>
      <w:r w:rsidR="001F266F">
        <w:t>-</w:t>
      </w:r>
      <w:r w:rsidR="001837B1">
        <w:t>Employee Dishonesty or bond for all individuals with access to affiliate funds.</w:t>
      </w:r>
    </w:p>
    <w:p w14:paraId="09AF885D" w14:textId="2E433D93" w:rsidR="00051C41" w:rsidRPr="005020C9" w:rsidRDefault="00251B16" w:rsidP="00251B16">
      <w:pPr>
        <w:pStyle w:val="ListParagraph"/>
        <w:numPr>
          <w:ilvl w:val="0"/>
          <w:numId w:val="16"/>
        </w:numPr>
        <w:spacing w:after="0" w:line="480" w:lineRule="auto"/>
      </w:pPr>
      <w:r>
        <w:t>Page 1</w:t>
      </w:r>
      <w:r w:rsidR="003F374A">
        <w:t>0</w:t>
      </w:r>
      <w:r w:rsidR="001F266F" w:rsidRPr="005020C9">
        <w:t>-</w:t>
      </w:r>
      <w:r w:rsidR="00051C41" w:rsidRPr="005020C9">
        <w:t>Other Coverage</w:t>
      </w:r>
      <w:r w:rsidR="005020C9">
        <w:t>, such as:</w:t>
      </w:r>
      <w:r w:rsidR="00051C41" w:rsidRPr="005020C9">
        <w:t xml:space="preserve"> </w:t>
      </w:r>
    </w:p>
    <w:p w14:paraId="1799F9B5" w14:textId="25B8AFF0" w:rsidR="001837B1" w:rsidRDefault="001F266F" w:rsidP="00B00FF4">
      <w:pPr>
        <w:pStyle w:val="ListParagraph"/>
        <w:spacing w:after="0"/>
        <w:ind w:left="1080"/>
      </w:pPr>
      <w:r>
        <w:t>Event</w:t>
      </w:r>
      <w:r w:rsidR="001837B1">
        <w:t xml:space="preserve"> insurance</w:t>
      </w:r>
    </w:p>
    <w:p w14:paraId="3FCE1734" w14:textId="77777777" w:rsidR="00B00FF4" w:rsidRDefault="00B00FF4" w:rsidP="00B00FF4">
      <w:pPr>
        <w:pStyle w:val="ListParagraph"/>
        <w:spacing w:after="0"/>
        <w:ind w:left="1080"/>
      </w:pPr>
    </w:p>
    <w:p w14:paraId="090D4576" w14:textId="1E159D09" w:rsidR="00992572" w:rsidRPr="001F266F" w:rsidRDefault="00251B16" w:rsidP="00694FD3">
      <w:pPr>
        <w:pStyle w:val="ListParagraph"/>
        <w:numPr>
          <w:ilvl w:val="0"/>
          <w:numId w:val="17"/>
        </w:numPr>
      </w:pPr>
      <w:r>
        <w:t>Page 1</w:t>
      </w:r>
      <w:r w:rsidR="003F374A">
        <w:t>1</w:t>
      </w:r>
      <w:r w:rsidR="001F266F" w:rsidRPr="001F266F">
        <w:t>- Resources and contact information</w:t>
      </w:r>
    </w:p>
    <w:p w14:paraId="5D2E75E4" w14:textId="77777777" w:rsidR="00992572" w:rsidRDefault="00992572">
      <w:pPr>
        <w:rPr>
          <w:sz w:val="32"/>
        </w:rPr>
      </w:pPr>
    </w:p>
    <w:p w14:paraId="5A6D843E" w14:textId="77777777" w:rsidR="00992572" w:rsidRDefault="00992572">
      <w:pPr>
        <w:rPr>
          <w:sz w:val="32"/>
        </w:rPr>
      </w:pPr>
    </w:p>
    <w:p w14:paraId="13DCE337" w14:textId="739D6CB9" w:rsidR="00E611A9" w:rsidRDefault="00992572">
      <w:pPr>
        <w:rPr>
          <w:sz w:val="32"/>
        </w:rPr>
      </w:pPr>
      <w:r>
        <w:rPr>
          <w:sz w:val="32"/>
        </w:rPr>
        <w:br w:type="page"/>
      </w:r>
    </w:p>
    <w:p w14:paraId="1976404C" w14:textId="7960EE10" w:rsidR="00E611A9" w:rsidRDefault="00E611A9">
      <w:pPr>
        <w:rPr>
          <w:sz w:val="32"/>
        </w:rPr>
      </w:pPr>
      <w:r>
        <w:rPr>
          <w:b/>
          <w:noProof/>
          <w:sz w:val="28"/>
          <w:u w:val="single"/>
        </w:rPr>
        <w:lastRenderedPageBreak/>
        <w:drawing>
          <wp:inline distT="0" distB="0" distL="0" distR="0" wp14:anchorId="7669459D" wp14:editId="3FA09EC2">
            <wp:extent cx="825500" cy="34041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InfoPathLogo_jp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7999" cy="341443"/>
                    </a:xfrm>
                    <a:prstGeom prst="rect">
                      <a:avLst/>
                    </a:prstGeom>
                  </pic:spPr>
                </pic:pic>
              </a:graphicData>
            </a:graphic>
          </wp:inline>
        </w:drawing>
      </w:r>
    </w:p>
    <w:p w14:paraId="106CC303" w14:textId="2A582847" w:rsidR="008D4E64" w:rsidRPr="00BF7588" w:rsidRDefault="00B00FF4" w:rsidP="00BF7588">
      <w:pPr>
        <w:pStyle w:val="ListParagraph"/>
        <w:spacing w:after="0"/>
        <w:jc w:val="center"/>
        <w:rPr>
          <w:b/>
          <w:sz w:val="28"/>
          <w:u w:val="single"/>
        </w:rPr>
      </w:pPr>
      <w:r>
        <w:rPr>
          <w:b/>
          <w:sz w:val="28"/>
          <w:u w:val="single"/>
        </w:rPr>
        <w:t>Management Liability</w:t>
      </w:r>
    </w:p>
    <w:p w14:paraId="378213E5" w14:textId="77777777" w:rsidR="004A2F22" w:rsidRDefault="004A2F22" w:rsidP="004A2F22">
      <w:pPr>
        <w:jc w:val="center"/>
        <w:rPr>
          <w:sz w:val="32"/>
        </w:rPr>
      </w:pPr>
    </w:p>
    <w:p w14:paraId="14420ED0" w14:textId="77777777" w:rsidR="0025592C" w:rsidRPr="00074C77" w:rsidRDefault="0025592C" w:rsidP="00BF7588">
      <w:pPr>
        <w:rPr>
          <w:rFonts w:cstheme="minorHAnsi"/>
        </w:rPr>
      </w:pPr>
      <w:r w:rsidRPr="00774926">
        <w:rPr>
          <w:rFonts w:cstheme="minorHAnsi"/>
        </w:rPr>
        <w:t>It is important to consider protecting your organization’s officers and directors</w:t>
      </w:r>
      <w:r w:rsidR="00B62A93" w:rsidRPr="00774926">
        <w:rPr>
          <w:rFonts w:cstheme="minorHAnsi"/>
        </w:rPr>
        <w:t xml:space="preserve"> through insurance</w:t>
      </w:r>
      <w:r w:rsidR="00FB61C2">
        <w:rPr>
          <w:rFonts w:cstheme="minorHAnsi"/>
        </w:rPr>
        <w:t xml:space="preserve"> and risk management policies</w:t>
      </w:r>
      <w:r w:rsidRPr="00774926">
        <w:rPr>
          <w:rFonts w:cstheme="minorHAnsi"/>
        </w:rPr>
        <w:t>.</w:t>
      </w:r>
      <w:r w:rsidR="0001057E">
        <w:rPr>
          <w:rFonts w:cstheme="minorHAnsi"/>
        </w:rPr>
        <w:t xml:space="preserve"> Actions </w:t>
      </w:r>
      <w:r w:rsidR="00B409F5">
        <w:rPr>
          <w:rFonts w:cstheme="minorHAnsi"/>
        </w:rPr>
        <w:t xml:space="preserve">taken </w:t>
      </w:r>
      <w:r w:rsidR="0001057E">
        <w:rPr>
          <w:rFonts w:cstheme="minorHAnsi"/>
        </w:rPr>
        <w:t>during their volunteer activities with the affiliate</w:t>
      </w:r>
      <w:r w:rsidRPr="00774926">
        <w:rPr>
          <w:rFonts w:cstheme="minorHAnsi"/>
        </w:rPr>
        <w:t xml:space="preserve"> </w:t>
      </w:r>
      <w:r w:rsidR="0001057E" w:rsidRPr="0001057E">
        <w:rPr>
          <w:rFonts w:cstheme="minorHAnsi"/>
        </w:rPr>
        <w:t xml:space="preserve">can put the personal assets of your directors and officers at risk. </w:t>
      </w:r>
      <w:r w:rsidRPr="0001057E">
        <w:rPr>
          <w:rFonts w:cstheme="minorHAnsi"/>
        </w:rPr>
        <w:t>As we all know, litigation can be very costly and time consuming. Even</w:t>
      </w:r>
      <w:r w:rsidRPr="00774926">
        <w:rPr>
          <w:rFonts w:cstheme="minorHAnsi"/>
        </w:rPr>
        <w:t xml:space="preserve"> an affiliate</w:t>
      </w:r>
      <w:r w:rsidR="00B409F5">
        <w:rPr>
          <w:rFonts w:cstheme="minorHAnsi"/>
        </w:rPr>
        <w:t>,</w:t>
      </w:r>
      <w:r w:rsidRPr="00774926">
        <w:rPr>
          <w:rFonts w:cstheme="minorHAnsi"/>
        </w:rPr>
        <w:t xml:space="preserve"> </w:t>
      </w:r>
      <w:r w:rsidR="00B409F5">
        <w:rPr>
          <w:rFonts w:cstheme="minorHAnsi"/>
        </w:rPr>
        <w:t>which</w:t>
      </w:r>
      <w:r w:rsidRPr="00774926">
        <w:rPr>
          <w:rFonts w:cstheme="minorHAnsi"/>
        </w:rPr>
        <w:t xml:space="preserve"> is operating appropriately, </w:t>
      </w:r>
      <w:r w:rsidR="00B409F5">
        <w:rPr>
          <w:rFonts w:cstheme="minorHAnsi"/>
        </w:rPr>
        <w:t>can</w:t>
      </w:r>
      <w:r w:rsidRPr="00774926">
        <w:rPr>
          <w:rFonts w:cstheme="minorHAnsi"/>
        </w:rPr>
        <w:t xml:space="preserve"> still </w:t>
      </w:r>
      <w:r w:rsidR="00B409F5">
        <w:rPr>
          <w:rFonts w:cstheme="minorHAnsi"/>
        </w:rPr>
        <w:t>face the</w:t>
      </w:r>
      <w:r w:rsidRPr="00774926">
        <w:rPr>
          <w:rFonts w:cstheme="minorHAnsi"/>
        </w:rPr>
        <w:t xml:space="preserve"> risk of someone brin</w:t>
      </w:r>
      <w:r w:rsidR="007D0EC4">
        <w:rPr>
          <w:rFonts w:cstheme="minorHAnsi"/>
        </w:rPr>
        <w:t>g</w:t>
      </w:r>
      <w:r w:rsidRPr="00774926">
        <w:rPr>
          <w:rFonts w:cstheme="minorHAnsi"/>
        </w:rPr>
        <w:t xml:space="preserve">ing a lawsuit against the organization and its board. If the affiliate board wins the lawsuit, but exhausts all </w:t>
      </w:r>
      <w:r w:rsidR="00B409F5">
        <w:rPr>
          <w:rFonts w:cstheme="minorHAnsi"/>
        </w:rPr>
        <w:t>its</w:t>
      </w:r>
      <w:r w:rsidRPr="00774926">
        <w:rPr>
          <w:rFonts w:cstheme="minorHAnsi"/>
        </w:rPr>
        <w:t xml:space="preserve"> funds through legal expenses, it risks the ability to continue operating.</w:t>
      </w:r>
      <w:r w:rsidR="0065351B">
        <w:t xml:space="preserve"> </w:t>
      </w:r>
      <w:r w:rsidR="0065351B" w:rsidRPr="0065351B">
        <w:t>Many of the activities of an affiliate have the potential to lead to a claim by a vendor or an individual that alleges damage or injury by the corporation or individuals responsible for it (e.</w:t>
      </w:r>
      <w:r w:rsidR="00B409F5">
        <w:t>g.</w:t>
      </w:r>
      <w:r w:rsidR="0065351B" w:rsidRPr="0065351B">
        <w:t xml:space="preserve">, directors, officers, volunteers, management companies or employees). </w:t>
      </w:r>
      <w:r w:rsidRPr="00774926">
        <w:rPr>
          <w:rFonts w:cstheme="minorHAnsi"/>
        </w:rPr>
        <w:t>By purchasing and maintaining a</w:t>
      </w:r>
      <w:r w:rsidR="00B409F5">
        <w:rPr>
          <w:rFonts w:cstheme="minorHAnsi"/>
        </w:rPr>
        <w:t>n insurance</w:t>
      </w:r>
      <w:r w:rsidRPr="00774926">
        <w:rPr>
          <w:rFonts w:cstheme="minorHAnsi"/>
        </w:rPr>
        <w:t xml:space="preserve"> policy for directors and officers, affiliates can budget for an expected expenditure that is predictable and provides a reliable level of protection.  </w:t>
      </w:r>
    </w:p>
    <w:p w14:paraId="453EF424" w14:textId="77777777" w:rsidR="0025592C" w:rsidRPr="00774926" w:rsidRDefault="00B60614" w:rsidP="0025592C">
      <w:pPr>
        <w:rPr>
          <w:rFonts w:cstheme="minorHAnsi"/>
          <w:b/>
          <w:u w:val="single"/>
        </w:rPr>
      </w:pPr>
      <w:r w:rsidRPr="00774926">
        <w:rPr>
          <w:rFonts w:cstheme="minorHAnsi"/>
          <w:b/>
          <w:u w:val="single"/>
        </w:rPr>
        <w:t xml:space="preserve">D and O insurance </w:t>
      </w:r>
      <w:r w:rsidR="00774926" w:rsidRPr="00774926">
        <w:rPr>
          <w:rFonts w:cstheme="minorHAnsi"/>
          <w:b/>
          <w:u w:val="single"/>
        </w:rPr>
        <w:t>is:</w:t>
      </w:r>
      <w:r w:rsidRPr="00774926">
        <w:rPr>
          <w:rFonts w:cstheme="minorHAnsi"/>
          <w:b/>
          <w:u w:val="single"/>
        </w:rPr>
        <w:t xml:space="preserve"> </w:t>
      </w:r>
    </w:p>
    <w:p w14:paraId="1B28D3DC" w14:textId="77777777" w:rsidR="00774926" w:rsidRPr="00BE55B0" w:rsidRDefault="00774926" w:rsidP="00635C39">
      <w:pPr>
        <w:spacing w:line="260" w:lineRule="exact"/>
        <w:rPr>
          <w:rFonts w:cstheme="minorHAnsi"/>
        </w:rPr>
      </w:pPr>
      <w:r w:rsidRPr="00774926">
        <w:rPr>
          <w:rFonts w:eastAsia="Times New Roman" w:cstheme="minorHAnsi"/>
          <w:color w:val="333333"/>
        </w:rPr>
        <w:t xml:space="preserve">A policy used to protect </w:t>
      </w:r>
      <w:r w:rsidRPr="00694FD3">
        <w:rPr>
          <w:rFonts w:eastAsia="Times New Roman" w:cstheme="minorHAnsi"/>
          <w:color w:val="333333"/>
        </w:rPr>
        <w:t>volunteers and staff against</w:t>
      </w:r>
      <w:r w:rsidRPr="00774926">
        <w:rPr>
          <w:rFonts w:eastAsia="Times New Roman" w:cstheme="minorHAnsi"/>
          <w:color w:val="333333"/>
        </w:rPr>
        <w:t xml:space="preserve"> claims of </w:t>
      </w:r>
      <w:r w:rsidRPr="00774926">
        <w:rPr>
          <w:rFonts w:eastAsia="Times New Roman" w:cstheme="minorHAnsi"/>
          <w:i/>
          <w:iCs/>
          <w:color w:val="333333"/>
        </w:rPr>
        <w:t>negligence, breach of duty, or other wrongful acts</w:t>
      </w:r>
      <w:r w:rsidRPr="00774926">
        <w:rPr>
          <w:rFonts w:eastAsia="Times New Roman" w:cstheme="minorHAnsi"/>
          <w:color w:val="333333"/>
        </w:rPr>
        <w:t xml:space="preserve"> in performing their obligations for the affiliate as a volunteer</w:t>
      </w:r>
      <w:r w:rsidR="00B409F5">
        <w:rPr>
          <w:rFonts w:eastAsia="Times New Roman" w:cstheme="minorHAnsi"/>
          <w:color w:val="333333"/>
        </w:rPr>
        <w:t xml:space="preserve"> or staff member</w:t>
      </w:r>
      <w:r w:rsidRPr="00774926">
        <w:rPr>
          <w:rFonts w:eastAsia="Times New Roman" w:cstheme="minorHAnsi"/>
          <w:color w:val="333333"/>
        </w:rPr>
        <w:t xml:space="preserve">. </w:t>
      </w:r>
      <w:r w:rsidR="0065351B" w:rsidRPr="00BE55B0">
        <w:rPr>
          <w:rFonts w:cstheme="minorHAnsi"/>
        </w:rPr>
        <w:t>Nonprofit organizations can purchase Directors and Officers coverage on behalf of their board</w:t>
      </w:r>
      <w:r w:rsidR="000B066C">
        <w:rPr>
          <w:rFonts w:cstheme="minorHAnsi"/>
        </w:rPr>
        <w:t>s</w:t>
      </w:r>
      <w:r w:rsidR="0065351B" w:rsidRPr="00BE55B0">
        <w:rPr>
          <w:rFonts w:cstheme="minorHAnsi"/>
        </w:rPr>
        <w:t xml:space="preserve"> to indemnify them against these types of claims.  Directors and Officers insurance can provide added protection against those liabilities that organizations can’t indemnify under state laws.</w:t>
      </w:r>
    </w:p>
    <w:p w14:paraId="08545D0B" w14:textId="77777777" w:rsidR="00774926" w:rsidRPr="0065351B" w:rsidRDefault="00774926" w:rsidP="001F266F">
      <w:pPr>
        <w:shd w:val="clear" w:color="auto" w:fill="DBE5F1" w:themeFill="accent1" w:themeFillTint="33"/>
        <w:spacing w:line="240" w:lineRule="auto"/>
        <w:ind w:right="300"/>
        <w:rPr>
          <w:rFonts w:eastAsia="Times New Roman" w:cstheme="minorHAnsi"/>
          <w:b/>
          <w:color w:val="333333"/>
          <w:u w:val="single"/>
        </w:rPr>
      </w:pPr>
      <w:r w:rsidRPr="0065351B">
        <w:rPr>
          <w:rFonts w:eastAsia="Times New Roman" w:cstheme="minorHAnsi"/>
          <w:b/>
          <w:color w:val="333333"/>
          <w:u w:val="single"/>
        </w:rPr>
        <w:t xml:space="preserve">What does it cover? </w:t>
      </w:r>
    </w:p>
    <w:p w14:paraId="2782125D" w14:textId="5122DEFD" w:rsidR="00635C39" w:rsidRPr="00BD480B" w:rsidRDefault="00774926" w:rsidP="001F266F">
      <w:pPr>
        <w:shd w:val="clear" w:color="auto" w:fill="DBE5F1" w:themeFill="accent1" w:themeFillTint="33"/>
        <w:spacing w:line="240" w:lineRule="auto"/>
        <w:ind w:right="300"/>
        <w:rPr>
          <w:rFonts w:eastAsia="Times New Roman" w:cstheme="minorHAnsi"/>
        </w:rPr>
      </w:pPr>
      <w:r w:rsidRPr="00BD480B">
        <w:rPr>
          <w:rFonts w:eastAsia="Times New Roman" w:cstheme="minorHAnsi"/>
        </w:rPr>
        <w:t xml:space="preserve">Insurance policies will vary from state to state and carrier to carrier, however, </w:t>
      </w:r>
      <w:r w:rsidR="0065351B" w:rsidRPr="00BD480B">
        <w:rPr>
          <w:rFonts w:eastAsia="Times New Roman" w:cstheme="minorHAnsi"/>
        </w:rPr>
        <w:t>usually the</w:t>
      </w:r>
      <w:r w:rsidRPr="00BD480B">
        <w:rPr>
          <w:rFonts w:eastAsia="Times New Roman" w:cstheme="minorHAnsi"/>
        </w:rPr>
        <w:t xml:space="preserve"> insurance will cover not only damages</w:t>
      </w:r>
      <w:r w:rsidR="000B066C">
        <w:rPr>
          <w:rFonts w:eastAsia="Times New Roman" w:cstheme="minorHAnsi"/>
        </w:rPr>
        <w:t>,</w:t>
      </w:r>
      <w:r w:rsidR="0051482F">
        <w:rPr>
          <w:rFonts w:eastAsia="Times New Roman" w:cstheme="minorHAnsi"/>
        </w:rPr>
        <w:t xml:space="preserve"> </w:t>
      </w:r>
      <w:proofErr w:type="gramStart"/>
      <w:r w:rsidR="0051482F">
        <w:rPr>
          <w:rFonts w:eastAsia="Times New Roman" w:cstheme="minorHAnsi"/>
        </w:rPr>
        <w:t>judgments</w:t>
      </w:r>
      <w:proofErr w:type="gramEnd"/>
      <w:r w:rsidR="0051482F">
        <w:rPr>
          <w:rFonts w:eastAsia="Times New Roman" w:cstheme="minorHAnsi"/>
        </w:rPr>
        <w:t xml:space="preserve"> or settlements,</w:t>
      </w:r>
      <w:r w:rsidRPr="00BD480B">
        <w:rPr>
          <w:rFonts w:eastAsia="Times New Roman" w:cstheme="minorHAnsi"/>
        </w:rPr>
        <w:t xml:space="preserve"> but also </w:t>
      </w:r>
      <w:r w:rsidR="0051482F">
        <w:rPr>
          <w:rFonts w:eastAsia="Times New Roman" w:cstheme="minorHAnsi"/>
        </w:rPr>
        <w:t>defense costs</w:t>
      </w:r>
      <w:r w:rsidRPr="00BD480B">
        <w:rPr>
          <w:rFonts w:eastAsia="Times New Roman" w:cstheme="minorHAnsi"/>
        </w:rPr>
        <w:t>, which can sometime</w:t>
      </w:r>
      <w:r w:rsidR="0065351B" w:rsidRPr="00BD480B">
        <w:rPr>
          <w:rFonts w:eastAsia="Times New Roman" w:cstheme="minorHAnsi"/>
        </w:rPr>
        <w:t>s be significant</w:t>
      </w:r>
      <w:r w:rsidRPr="00BD480B">
        <w:rPr>
          <w:rFonts w:eastAsia="Times New Roman" w:cstheme="minorHAnsi"/>
        </w:rPr>
        <w:t xml:space="preserve">. </w:t>
      </w:r>
      <w:r w:rsidR="003646C4">
        <w:rPr>
          <w:rFonts w:eastAsia="Times New Roman" w:cstheme="minorHAnsi"/>
        </w:rPr>
        <w:t>F</w:t>
      </w:r>
      <w:r w:rsidR="00635C39" w:rsidRPr="00BD480B">
        <w:rPr>
          <w:rFonts w:eastAsia="Times New Roman" w:cstheme="minorHAnsi"/>
        </w:rPr>
        <w:t>ollowing</w:t>
      </w:r>
      <w:r w:rsidR="00F73C5D">
        <w:rPr>
          <w:rFonts w:eastAsia="Times New Roman" w:cstheme="minorHAnsi"/>
        </w:rPr>
        <w:t xml:space="preserve"> are</w:t>
      </w:r>
      <w:r w:rsidR="00635C39" w:rsidRPr="00BD480B">
        <w:rPr>
          <w:rFonts w:eastAsia="Times New Roman" w:cstheme="minorHAnsi"/>
        </w:rPr>
        <w:t xml:space="preserve"> </w:t>
      </w:r>
      <w:r w:rsidR="003646C4">
        <w:rPr>
          <w:rFonts w:eastAsia="Times New Roman" w:cstheme="minorHAnsi"/>
        </w:rPr>
        <w:t xml:space="preserve">examples of wrongful </w:t>
      </w:r>
      <w:r w:rsidR="00635C39" w:rsidRPr="00BD480B">
        <w:rPr>
          <w:rFonts w:eastAsia="Times New Roman" w:cstheme="minorHAnsi"/>
        </w:rPr>
        <w:t xml:space="preserve">acts that could </w:t>
      </w:r>
      <w:r w:rsidR="003646C4">
        <w:rPr>
          <w:rFonts w:eastAsia="Times New Roman" w:cstheme="minorHAnsi"/>
        </w:rPr>
        <w:t>result in a D&amp;O or employment-related claim</w:t>
      </w:r>
      <w:r w:rsidR="00635C39" w:rsidRPr="00BD480B">
        <w:rPr>
          <w:rFonts w:eastAsia="Times New Roman" w:cstheme="minorHAnsi"/>
        </w:rPr>
        <w:t>:</w:t>
      </w:r>
    </w:p>
    <w:p w14:paraId="4407496F" w14:textId="77777777" w:rsidR="00CF5FB9" w:rsidRPr="00635C39" w:rsidRDefault="00CF5FB9" w:rsidP="00CF5FB9">
      <w:pPr>
        <w:numPr>
          <w:ilvl w:val="0"/>
          <w:numId w:val="3"/>
        </w:numPr>
        <w:spacing w:after="0" w:line="260" w:lineRule="exact"/>
        <w:rPr>
          <w:rFonts w:cstheme="minorHAnsi"/>
        </w:rPr>
      </w:pPr>
      <w:r w:rsidRPr="00635C39">
        <w:rPr>
          <w:rFonts w:cstheme="minorHAnsi"/>
        </w:rPr>
        <w:t>Mismanagement by the board of directors</w:t>
      </w:r>
    </w:p>
    <w:p w14:paraId="66990462" w14:textId="77777777" w:rsidR="00CF5FB9" w:rsidRPr="00635C39" w:rsidRDefault="00CF5FB9" w:rsidP="00CF5FB9">
      <w:pPr>
        <w:numPr>
          <w:ilvl w:val="0"/>
          <w:numId w:val="3"/>
        </w:numPr>
        <w:spacing w:after="0" w:line="260" w:lineRule="exact"/>
        <w:rPr>
          <w:rFonts w:cstheme="minorHAnsi"/>
        </w:rPr>
      </w:pPr>
      <w:r w:rsidRPr="00635C39">
        <w:rPr>
          <w:rFonts w:cstheme="minorHAnsi"/>
        </w:rPr>
        <w:t>Failure to adhere to federal, state or local law</w:t>
      </w:r>
      <w:r w:rsidR="000B066C">
        <w:rPr>
          <w:rFonts w:cstheme="minorHAnsi"/>
        </w:rPr>
        <w:t>s</w:t>
      </w:r>
    </w:p>
    <w:p w14:paraId="0FFC4227" w14:textId="77777777" w:rsidR="00CF5FB9" w:rsidRPr="00635C39" w:rsidRDefault="00CF5FB9" w:rsidP="00CF5FB9">
      <w:pPr>
        <w:numPr>
          <w:ilvl w:val="0"/>
          <w:numId w:val="3"/>
        </w:numPr>
        <w:spacing w:after="0" w:line="260" w:lineRule="exact"/>
        <w:rPr>
          <w:rFonts w:cstheme="minorHAnsi"/>
        </w:rPr>
      </w:pPr>
      <w:r w:rsidRPr="00635C39">
        <w:rPr>
          <w:rFonts w:cstheme="minorHAnsi"/>
        </w:rPr>
        <w:t>Unauthorized loans or investments</w:t>
      </w:r>
    </w:p>
    <w:p w14:paraId="5B828A23" w14:textId="77777777" w:rsidR="00CF5FB9" w:rsidRPr="00635C39" w:rsidRDefault="00CF5FB9" w:rsidP="00CF5FB9">
      <w:pPr>
        <w:numPr>
          <w:ilvl w:val="0"/>
          <w:numId w:val="3"/>
        </w:numPr>
        <w:spacing w:after="0" w:line="260" w:lineRule="exact"/>
        <w:rPr>
          <w:rFonts w:cstheme="minorHAnsi"/>
        </w:rPr>
      </w:pPr>
      <w:r w:rsidRPr="00635C39">
        <w:rPr>
          <w:rFonts w:cstheme="minorHAnsi"/>
        </w:rPr>
        <w:t xml:space="preserve">Misappropriation of funds </w:t>
      </w:r>
    </w:p>
    <w:p w14:paraId="39FA54DB" w14:textId="77777777" w:rsidR="00B60614" w:rsidRPr="00635C39" w:rsidRDefault="00B60614" w:rsidP="00B60614">
      <w:pPr>
        <w:numPr>
          <w:ilvl w:val="0"/>
          <w:numId w:val="3"/>
        </w:numPr>
        <w:spacing w:after="0" w:line="260" w:lineRule="exact"/>
        <w:rPr>
          <w:rFonts w:cstheme="minorHAnsi"/>
        </w:rPr>
      </w:pPr>
      <w:r w:rsidRPr="00635C39">
        <w:rPr>
          <w:rFonts w:cstheme="minorHAnsi"/>
        </w:rPr>
        <w:t xml:space="preserve">Invasion of privacy </w:t>
      </w:r>
    </w:p>
    <w:p w14:paraId="53961DDD" w14:textId="77777777" w:rsidR="00B60614" w:rsidRPr="00635C39" w:rsidRDefault="00B60614" w:rsidP="00CF5FB9">
      <w:pPr>
        <w:numPr>
          <w:ilvl w:val="0"/>
          <w:numId w:val="3"/>
        </w:numPr>
        <w:spacing w:after="0" w:line="260" w:lineRule="exact"/>
        <w:rPr>
          <w:rFonts w:cstheme="minorHAnsi"/>
        </w:rPr>
      </w:pPr>
      <w:r w:rsidRPr="00635C39">
        <w:rPr>
          <w:rFonts w:cstheme="minorHAnsi"/>
        </w:rPr>
        <w:t xml:space="preserve">Trademark or plagiarism infringement </w:t>
      </w:r>
    </w:p>
    <w:p w14:paraId="667B478B" w14:textId="4FA07F35" w:rsidR="00CF5FB9" w:rsidRPr="00635C39" w:rsidRDefault="00CF5FB9" w:rsidP="00CF5FB9">
      <w:pPr>
        <w:numPr>
          <w:ilvl w:val="0"/>
          <w:numId w:val="3"/>
        </w:numPr>
        <w:spacing w:after="0" w:line="260" w:lineRule="exact"/>
        <w:rPr>
          <w:rFonts w:cstheme="minorHAnsi"/>
        </w:rPr>
      </w:pPr>
      <w:r w:rsidRPr="00635C39">
        <w:rPr>
          <w:rFonts w:cstheme="minorHAnsi"/>
        </w:rPr>
        <w:t>Conflict of interest</w:t>
      </w:r>
    </w:p>
    <w:p w14:paraId="22748926" w14:textId="77777777" w:rsidR="00CF5FB9" w:rsidRPr="00635C39" w:rsidRDefault="00CF5FB9" w:rsidP="00CF5FB9">
      <w:pPr>
        <w:numPr>
          <w:ilvl w:val="0"/>
          <w:numId w:val="3"/>
        </w:numPr>
        <w:spacing w:after="0" w:line="260" w:lineRule="exact"/>
        <w:rPr>
          <w:rFonts w:cstheme="minorHAnsi"/>
        </w:rPr>
      </w:pPr>
      <w:r w:rsidRPr="00635C39">
        <w:rPr>
          <w:rFonts w:cstheme="minorHAnsi"/>
        </w:rPr>
        <w:t xml:space="preserve">Negligence in handling funds, controlling tax liabilities or maintaining financial records </w:t>
      </w:r>
    </w:p>
    <w:p w14:paraId="7A0F9653" w14:textId="4E55800F" w:rsidR="00CF5FB9" w:rsidRPr="00635C39" w:rsidRDefault="00CF5FB9" w:rsidP="00B60614">
      <w:pPr>
        <w:numPr>
          <w:ilvl w:val="0"/>
          <w:numId w:val="3"/>
        </w:numPr>
        <w:spacing w:after="0" w:line="260" w:lineRule="exact"/>
        <w:rPr>
          <w:rFonts w:cstheme="minorHAnsi"/>
        </w:rPr>
      </w:pPr>
      <w:r w:rsidRPr="00635C39">
        <w:rPr>
          <w:rFonts w:cstheme="minorHAnsi"/>
        </w:rPr>
        <w:t xml:space="preserve">Slander, </w:t>
      </w:r>
      <w:proofErr w:type="gramStart"/>
      <w:r w:rsidRPr="00635C39">
        <w:rPr>
          <w:rFonts w:cstheme="minorHAnsi"/>
        </w:rPr>
        <w:t>libel</w:t>
      </w:r>
      <w:proofErr w:type="gramEnd"/>
      <w:r w:rsidRPr="00635C39">
        <w:rPr>
          <w:rFonts w:cstheme="minorHAnsi"/>
        </w:rPr>
        <w:t xml:space="preserve"> or defamation of character</w:t>
      </w:r>
    </w:p>
    <w:p w14:paraId="7A8E7AD7" w14:textId="550327FF" w:rsidR="00CF5FB9" w:rsidRPr="00B00FF4" w:rsidRDefault="00CF5FB9" w:rsidP="00B00FF4">
      <w:pPr>
        <w:numPr>
          <w:ilvl w:val="0"/>
          <w:numId w:val="3"/>
        </w:numPr>
        <w:spacing w:after="0" w:line="260" w:lineRule="exact"/>
        <w:rPr>
          <w:rFonts w:cstheme="minorHAnsi"/>
        </w:rPr>
      </w:pPr>
      <w:r w:rsidRPr="00635C39">
        <w:rPr>
          <w:rFonts w:cstheme="minorHAnsi"/>
        </w:rPr>
        <w:t xml:space="preserve">Misleading financial statements </w:t>
      </w:r>
    </w:p>
    <w:p w14:paraId="33437241" w14:textId="752234A8" w:rsidR="00426412" w:rsidRDefault="00CF5FB9" w:rsidP="00B00FF4">
      <w:pPr>
        <w:numPr>
          <w:ilvl w:val="0"/>
          <w:numId w:val="3"/>
        </w:numPr>
        <w:spacing w:after="0" w:line="260" w:lineRule="exact"/>
        <w:rPr>
          <w:rFonts w:cstheme="minorHAnsi"/>
        </w:rPr>
      </w:pPr>
      <w:r w:rsidRPr="00635C39">
        <w:rPr>
          <w:rFonts w:cstheme="minorHAnsi"/>
        </w:rPr>
        <w:t xml:space="preserve">Deceptive practices used to solicit </w:t>
      </w:r>
      <w:proofErr w:type="gramStart"/>
      <w:r w:rsidRPr="00635C39">
        <w:rPr>
          <w:rFonts w:cstheme="minorHAnsi"/>
        </w:rPr>
        <w:t>contributions</w:t>
      </w:r>
      <w:proofErr w:type="gramEnd"/>
    </w:p>
    <w:p w14:paraId="430C80F9" w14:textId="28F0AA8B" w:rsidR="00F73C5D" w:rsidRPr="00635C39" w:rsidRDefault="00F73C5D" w:rsidP="00F73C5D">
      <w:pPr>
        <w:numPr>
          <w:ilvl w:val="0"/>
          <w:numId w:val="3"/>
        </w:numPr>
        <w:spacing w:after="0" w:line="260" w:lineRule="exact"/>
        <w:rPr>
          <w:rFonts w:cstheme="minorHAnsi"/>
        </w:rPr>
      </w:pPr>
      <w:r w:rsidRPr="00635C39">
        <w:rPr>
          <w:rFonts w:cstheme="minorHAnsi"/>
        </w:rPr>
        <w:t>Employment law violations</w:t>
      </w:r>
    </w:p>
    <w:p w14:paraId="1DD78C47" w14:textId="33CB57D6" w:rsidR="00CF5FB9" w:rsidRPr="00635C39" w:rsidRDefault="00F73C5D" w:rsidP="00CF5FB9">
      <w:pPr>
        <w:numPr>
          <w:ilvl w:val="0"/>
          <w:numId w:val="2"/>
        </w:numPr>
        <w:spacing w:after="0" w:line="260" w:lineRule="exact"/>
        <w:rPr>
          <w:rFonts w:cstheme="minorHAnsi"/>
        </w:rPr>
      </w:pPr>
      <w:r w:rsidRPr="00635C39">
        <w:rPr>
          <w:rFonts w:cstheme="minorHAnsi"/>
        </w:rPr>
        <w:t xml:space="preserve">Harassment of </w:t>
      </w:r>
      <w:r>
        <w:rPr>
          <w:rFonts w:cstheme="minorHAnsi"/>
        </w:rPr>
        <w:t xml:space="preserve">or discrimination against </w:t>
      </w:r>
      <w:r w:rsidRPr="00635C39">
        <w:rPr>
          <w:rFonts w:cstheme="minorHAnsi"/>
        </w:rPr>
        <w:t>volunteers</w:t>
      </w:r>
      <w:r>
        <w:rPr>
          <w:rFonts w:cstheme="minorHAnsi"/>
        </w:rPr>
        <w:t>,</w:t>
      </w:r>
      <w:r w:rsidRPr="00635C39">
        <w:rPr>
          <w:rFonts w:cstheme="minorHAnsi"/>
        </w:rPr>
        <w:t xml:space="preserve"> staff</w:t>
      </w:r>
      <w:r>
        <w:rPr>
          <w:rFonts w:cstheme="minorHAnsi"/>
        </w:rPr>
        <w:t xml:space="preserve"> or third parties</w:t>
      </w:r>
    </w:p>
    <w:p w14:paraId="4EED7F7D" w14:textId="77777777" w:rsidR="0076029E" w:rsidRDefault="0076029E" w:rsidP="00BF7588">
      <w:pPr>
        <w:rPr>
          <w:color w:val="1F497D"/>
        </w:rPr>
      </w:pPr>
    </w:p>
    <w:p w14:paraId="1CD7F9A3" w14:textId="44A66516" w:rsidR="00A95ECF" w:rsidRPr="00A95ECF" w:rsidRDefault="00A95ECF" w:rsidP="00BF7588">
      <w:pPr>
        <w:rPr>
          <w:rFonts w:cstheme="minorHAnsi"/>
          <w:iCs/>
        </w:rPr>
      </w:pPr>
      <w:r w:rsidRPr="00A95ECF">
        <w:rPr>
          <w:rStyle w:val="cf01"/>
          <w:rFonts w:asciiTheme="minorHAnsi" w:hAnsiTheme="minorHAnsi" w:cstheme="minorHAnsi"/>
          <w:sz w:val="22"/>
          <w:szCs w:val="22"/>
        </w:rPr>
        <w:lastRenderedPageBreak/>
        <w:t>ASRT provides a General Liability</w:t>
      </w:r>
      <w:r w:rsidR="0083219C">
        <w:rPr>
          <w:rStyle w:val="cf01"/>
          <w:rFonts w:asciiTheme="minorHAnsi" w:hAnsiTheme="minorHAnsi" w:cstheme="minorHAnsi"/>
          <w:sz w:val="22"/>
          <w:szCs w:val="22"/>
        </w:rPr>
        <w:t xml:space="preserve"> (GL)</w:t>
      </w:r>
      <w:r w:rsidRPr="00A95ECF">
        <w:rPr>
          <w:rStyle w:val="cf01"/>
          <w:rFonts w:asciiTheme="minorHAnsi" w:hAnsiTheme="minorHAnsi" w:cstheme="minorHAnsi"/>
          <w:sz w:val="22"/>
          <w:szCs w:val="22"/>
        </w:rPr>
        <w:t xml:space="preserve"> policy for affiliates and their subordinates.</w:t>
      </w:r>
    </w:p>
    <w:p w14:paraId="6CD1D45B" w14:textId="77777777" w:rsidR="00BF7588" w:rsidRPr="00E611A9" w:rsidRDefault="0001057E" w:rsidP="00BF7588">
      <w:pPr>
        <w:rPr>
          <w:b/>
          <w:u w:val="single"/>
        </w:rPr>
      </w:pPr>
      <w:r w:rsidRPr="00E611A9">
        <w:rPr>
          <w:b/>
          <w:u w:val="single"/>
        </w:rPr>
        <w:t xml:space="preserve">Developing </w:t>
      </w:r>
      <w:r w:rsidR="00BE55B0">
        <w:rPr>
          <w:b/>
          <w:u w:val="single"/>
        </w:rPr>
        <w:t xml:space="preserve">Risk Management </w:t>
      </w:r>
      <w:r w:rsidRPr="00E611A9">
        <w:rPr>
          <w:b/>
          <w:u w:val="single"/>
        </w:rPr>
        <w:t xml:space="preserve">Policies: </w:t>
      </w:r>
    </w:p>
    <w:p w14:paraId="4EE588FB" w14:textId="35FA8026" w:rsidR="006C5931" w:rsidRPr="0076029E" w:rsidRDefault="0001057E" w:rsidP="0076029E">
      <w:pPr>
        <w:widowControl w:val="0"/>
        <w:tabs>
          <w:tab w:val="right" w:leader="dot" w:pos="0"/>
        </w:tabs>
        <w:rPr>
          <w:bCs/>
          <w:noProof/>
        </w:rPr>
      </w:pPr>
      <w:r w:rsidRPr="0001057E">
        <w:rPr>
          <w:rFonts w:cstheme="minorHAnsi"/>
        </w:rPr>
        <w:t>Volunteer leaders are critical to the</w:t>
      </w:r>
      <w:r w:rsidR="00BF7588" w:rsidRPr="0001057E">
        <w:rPr>
          <w:rFonts w:cstheme="minorHAnsi"/>
        </w:rPr>
        <w:t xml:space="preserve"> operation and finances</w:t>
      </w:r>
      <w:r w:rsidRPr="0001057E">
        <w:rPr>
          <w:rFonts w:cstheme="minorHAnsi"/>
        </w:rPr>
        <w:t xml:space="preserve"> of your affiliate. You can mitigate risk and handle a</w:t>
      </w:r>
      <w:r w:rsidR="00BF7588" w:rsidRPr="0001057E">
        <w:rPr>
          <w:rFonts w:cstheme="minorHAnsi"/>
        </w:rPr>
        <w:t xml:space="preserve">llegations of mismanagement, misuse of funds, wrongful </w:t>
      </w:r>
      <w:proofErr w:type="gramStart"/>
      <w:r w:rsidR="00BF7588" w:rsidRPr="0001057E">
        <w:rPr>
          <w:rFonts w:cstheme="minorHAnsi"/>
        </w:rPr>
        <w:t>termination</w:t>
      </w:r>
      <w:proofErr w:type="gramEnd"/>
      <w:r w:rsidR="00BF7588" w:rsidRPr="0001057E">
        <w:rPr>
          <w:rFonts w:cstheme="minorHAnsi"/>
        </w:rPr>
        <w:t xml:space="preserve"> and employee discrimination</w:t>
      </w:r>
      <w:r w:rsidRPr="0001057E">
        <w:rPr>
          <w:rFonts w:cstheme="minorHAnsi"/>
        </w:rPr>
        <w:t xml:space="preserve"> with strong policies. </w:t>
      </w:r>
      <w:r w:rsidR="00BE55B0" w:rsidRPr="00D4792D">
        <w:rPr>
          <w:bCs/>
          <w:noProof/>
          <w:szCs w:val="20"/>
        </w:rPr>
        <w:t xml:space="preserve">One of the board’s responsibilities is to safeguard the organization’s resources — both human and financial. By </w:t>
      </w:r>
      <w:r w:rsidR="007F5596">
        <w:rPr>
          <w:bCs/>
          <w:noProof/>
          <w:szCs w:val="20"/>
        </w:rPr>
        <w:t>establishing</w:t>
      </w:r>
      <w:r w:rsidR="00BE55B0" w:rsidRPr="00D4792D">
        <w:rPr>
          <w:bCs/>
          <w:noProof/>
          <w:szCs w:val="20"/>
        </w:rPr>
        <w:t xml:space="preserve"> a</w:t>
      </w:r>
      <w:r w:rsidR="00F869FB">
        <w:rPr>
          <w:bCs/>
          <w:noProof/>
          <w:szCs w:val="20"/>
        </w:rPr>
        <w:t xml:space="preserve"> written</w:t>
      </w:r>
      <w:r w:rsidR="00BE55B0" w:rsidRPr="00D4792D">
        <w:rPr>
          <w:bCs/>
          <w:noProof/>
          <w:szCs w:val="20"/>
        </w:rPr>
        <w:t xml:space="preserve"> risk-management policy, the organization communicates its commitment to managing potential organizational threat</w:t>
      </w:r>
      <w:r w:rsidR="007F5596">
        <w:rPr>
          <w:bCs/>
          <w:noProof/>
          <w:szCs w:val="20"/>
        </w:rPr>
        <w:t>s</w:t>
      </w:r>
      <w:r w:rsidR="00BE55B0" w:rsidRPr="00D4792D">
        <w:rPr>
          <w:bCs/>
          <w:noProof/>
          <w:szCs w:val="20"/>
        </w:rPr>
        <w:t xml:space="preserve">. </w:t>
      </w:r>
      <w:r w:rsidR="00BE55B0" w:rsidRPr="00D4792D">
        <w:rPr>
          <w:bCs/>
          <w:noProof/>
        </w:rPr>
        <w:t xml:space="preserve">This policy statement reflects the organization’s mission and purpose, states the intent of the program, and lists the actions that others throughout the organization can take to contribute to the organization’s risk-management efforts. </w:t>
      </w:r>
      <w:r w:rsidR="006C5931">
        <w:rPr>
          <w:bCs/>
          <w:noProof/>
        </w:rPr>
        <w:t xml:space="preserve">A risk management plan is a good companion to the policy. The plan should outline the steps the organization </w:t>
      </w:r>
      <w:r w:rsidR="007F5596">
        <w:rPr>
          <w:bCs/>
          <w:noProof/>
        </w:rPr>
        <w:t>will take</w:t>
      </w:r>
      <w:r w:rsidR="006C5931">
        <w:rPr>
          <w:bCs/>
          <w:noProof/>
        </w:rPr>
        <w:t xml:space="preserve"> to prioritize and address risk and pro</w:t>
      </w:r>
      <w:r w:rsidR="007F5596">
        <w:rPr>
          <w:bCs/>
          <w:noProof/>
        </w:rPr>
        <w:t>t</w:t>
      </w:r>
      <w:r w:rsidR="006C5931">
        <w:rPr>
          <w:bCs/>
          <w:noProof/>
        </w:rPr>
        <w:t xml:space="preserve">ect assets. </w:t>
      </w:r>
    </w:p>
    <w:p w14:paraId="56C4F43A" w14:textId="77777777" w:rsidR="00BF7588" w:rsidRPr="0001057E" w:rsidRDefault="00BF7588" w:rsidP="00BF7588">
      <w:pPr>
        <w:spacing w:line="260" w:lineRule="exact"/>
        <w:rPr>
          <w:rFonts w:cstheme="minorHAnsi"/>
        </w:rPr>
      </w:pPr>
    </w:p>
    <w:p w14:paraId="5CDA3640" w14:textId="77777777" w:rsidR="00E611A9" w:rsidRDefault="00AD7C0A" w:rsidP="00E611A9">
      <w:pPr>
        <w:jc w:val="center"/>
        <w:rPr>
          <w:b/>
          <w:color w:val="111111"/>
          <w:sz w:val="28"/>
          <w:szCs w:val="23"/>
          <w:u w:val="single"/>
        </w:rPr>
      </w:pPr>
      <w:r>
        <w:rPr>
          <w:b/>
          <w:color w:val="111111"/>
          <w:sz w:val="28"/>
          <w:szCs w:val="23"/>
          <w:u w:val="single"/>
        </w:rPr>
        <w:t xml:space="preserve">Risk Management </w:t>
      </w:r>
      <w:r w:rsidR="008D4E64">
        <w:rPr>
          <w:b/>
          <w:color w:val="111111"/>
          <w:sz w:val="28"/>
          <w:szCs w:val="23"/>
          <w:u w:val="single"/>
        </w:rPr>
        <w:t xml:space="preserve">and Insurance </w:t>
      </w:r>
      <w:r w:rsidR="00E611A9" w:rsidRPr="003E56B0">
        <w:rPr>
          <w:b/>
          <w:color w:val="111111"/>
          <w:sz w:val="28"/>
          <w:szCs w:val="23"/>
          <w:u w:val="single"/>
        </w:rPr>
        <w:t>Sample Policy and Procedure Template</w:t>
      </w:r>
      <w:r>
        <w:rPr>
          <w:b/>
          <w:color w:val="111111"/>
          <w:sz w:val="28"/>
          <w:szCs w:val="23"/>
          <w:u w:val="single"/>
        </w:rPr>
        <w:t>s</w:t>
      </w:r>
    </w:p>
    <w:p w14:paraId="3A6025A5" w14:textId="77777777" w:rsidR="00FB61C2" w:rsidRDefault="00FB61C2" w:rsidP="00E611A9">
      <w:pPr>
        <w:jc w:val="center"/>
        <w:rPr>
          <w:b/>
          <w:color w:val="111111"/>
          <w:sz w:val="28"/>
          <w:szCs w:val="23"/>
          <w:u w:val="single"/>
        </w:rPr>
      </w:pPr>
    </w:p>
    <w:p w14:paraId="1590F01A" w14:textId="6C333EAA" w:rsidR="00FB61C2" w:rsidRPr="00FB61C2" w:rsidRDefault="00FB61C2" w:rsidP="00FB61C2">
      <w:pPr>
        <w:keepNext/>
        <w:tabs>
          <w:tab w:val="num" w:pos="1080"/>
        </w:tabs>
        <w:spacing w:line="480" w:lineRule="auto"/>
        <w:outlineLvl w:val="2"/>
        <w:rPr>
          <w:b/>
          <w:bCs/>
          <w:sz w:val="28"/>
          <w:u w:val="single"/>
        </w:rPr>
      </w:pPr>
      <w:bookmarkStart w:id="0" w:name="_Toc365378894"/>
      <w:r w:rsidRPr="00071429">
        <w:rPr>
          <w:rStyle w:val="BH"/>
          <w:sz w:val="28"/>
          <w:u w:val="single"/>
        </w:rPr>
        <w:t xml:space="preserve">Policy and Procedure </w:t>
      </w:r>
      <w:r w:rsidR="0083219C" w:rsidRPr="00071429">
        <w:rPr>
          <w:rStyle w:val="BH"/>
          <w:sz w:val="28"/>
          <w:u w:val="single"/>
        </w:rPr>
        <w:t xml:space="preserve">Sample </w:t>
      </w:r>
      <w:r w:rsidR="0083219C">
        <w:rPr>
          <w:rStyle w:val="BH"/>
          <w:sz w:val="28"/>
          <w:u w:val="single"/>
        </w:rPr>
        <w:t>No.</w:t>
      </w:r>
      <w:r>
        <w:rPr>
          <w:rStyle w:val="BH"/>
          <w:sz w:val="28"/>
          <w:u w:val="single"/>
        </w:rPr>
        <w:t xml:space="preserve"> </w:t>
      </w:r>
      <w:r w:rsidRPr="00071429">
        <w:rPr>
          <w:rStyle w:val="BH"/>
          <w:sz w:val="28"/>
          <w:u w:val="single"/>
        </w:rPr>
        <w:t>1</w:t>
      </w:r>
      <w:bookmarkEnd w:id="0"/>
    </w:p>
    <w:p w14:paraId="7457E205" w14:textId="77777777" w:rsidR="00E611A9" w:rsidRPr="00FC0EDE" w:rsidRDefault="006C5931" w:rsidP="00E611A9">
      <w:pPr>
        <w:rPr>
          <w:rFonts w:cstheme="minorHAnsi"/>
          <w:b/>
          <w:bCs/>
        </w:rPr>
      </w:pPr>
      <w:r>
        <w:rPr>
          <w:rFonts w:cstheme="minorHAnsi"/>
          <w:b/>
          <w:bCs/>
        </w:rPr>
        <w:t xml:space="preserve">SUBJECT: RISK MANAGEMENT </w:t>
      </w:r>
    </w:p>
    <w:p w14:paraId="6A86CC14" w14:textId="77777777" w:rsidR="00FB61C2" w:rsidRPr="00D4792D" w:rsidRDefault="00E611A9" w:rsidP="00FB61C2">
      <w:r w:rsidRPr="00FC0EDE">
        <w:rPr>
          <w:rFonts w:cstheme="minorHAnsi"/>
          <w:b/>
          <w:bCs/>
        </w:rPr>
        <w:t>POLICY:</w:t>
      </w:r>
      <w:r>
        <w:rPr>
          <w:rFonts w:cstheme="minorHAnsi"/>
          <w:b/>
          <w:bCs/>
        </w:rPr>
        <w:t xml:space="preserve"> </w:t>
      </w:r>
      <w:r w:rsidRPr="00FC0EDE">
        <w:rPr>
          <w:rFonts w:cstheme="minorHAnsi"/>
        </w:rPr>
        <w:t>It is</w:t>
      </w:r>
      <w:r w:rsidR="00FB61C2">
        <w:rPr>
          <w:rFonts w:cstheme="minorHAnsi"/>
        </w:rPr>
        <w:t xml:space="preserve"> the policy of the _SRT </w:t>
      </w:r>
      <w:r w:rsidR="00FB61C2">
        <w:t>to protect</w:t>
      </w:r>
      <w:r w:rsidR="00FB61C2" w:rsidRPr="00D4792D">
        <w:t xml:space="preserve"> its human, financial, tan</w:t>
      </w:r>
      <w:r w:rsidR="00FB61C2">
        <w:t>gible, reputation</w:t>
      </w:r>
      <w:r w:rsidR="00FB61C2" w:rsidRPr="00D4792D">
        <w:t xml:space="preserve"> assets and resources through the practice of </w:t>
      </w:r>
      <w:r w:rsidR="00FB61C2">
        <w:t>effective risk management. ___SRT’s board is dedicated to protecting</w:t>
      </w:r>
      <w:r w:rsidR="00FB61C2" w:rsidRPr="00D4792D">
        <w:t xml:space="preserve"> its paid </w:t>
      </w:r>
      <w:r w:rsidR="00FB61C2">
        <w:t>and volunteer staff, its members, and those who have</w:t>
      </w:r>
      <w:r w:rsidR="00FB61C2" w:rsidRPr="00D4792D">
        <w:t xml:space="preserve"> contact with </w:t>
      </w:r>
      <w:r w:rsidR="00FB61C2">
        <w:t>the organization. T</w:t>
      </w:r>
      <w:r w:rsidR="00FB61C2" w:rsidRPr="00D4792D">
        <w:t>he board will ensure that the organization has a risk management plan for the organization that is reviewed and updated on an annual basis.</w:t>
      </w:r>
    </w:p>
    <w:p w14:paraId="50501B9E" w14:textId="77777777" w:rsidR="00E611A9" w:rsidRPr="00E658B3" w:rsidRDefault="00E611A9" w:rsidP="00E611A9">
      <w:pPr>
        <w:jc w:val="both"/>
        <w:rPr>
          <w:rFonts w:cstheme="minorHAnsi"/>
          <w:b/>
          <w:bCs/>
        </w:rPr>
      </w:pPr>
    </w:p>
    <w:p w14:paraId="2C405C02" w14:textId="77777777" w:rsidR="00FB61C2" w:rsidRPr="00FB61C2" w:rsidRDefault="00E611A9" w:rsidP="00FB61C2">
      <w:pPr>
        <w:pStyle w:val="Heading1"/>
        <w:jc w:val="both"/>
        <w:rPr>
          <w:rFonts w:asciiTheme="minorHAnsi" w:hAnsiTheme="minorHAnsi" w:cstheme="minorHAnsi"/>
          <w:b w:val="0"/>
          <w:color w:val="auto"/>
          <w:sz w:val="14"/>
          <w:szCs w:val="22"/>
        </w:rPr>
      </w:pPr>
      <w:r w:rsidRPr="00FC0EDE">
        <w:rPr>
          <w:rFonts w:asciiTheme="minorHAnsi" w:hAnsiTheme="minorHAnsi" w:cstheme="minorHAnsi"/>
          <w:color w:val="auto"/>
          <w:sz w:val="22"/>
          <w:szCs w:val="22"/>
        </w:rPr>
        <w:t>PROCED</w:t>
      </w:r>
      <w:r w:rsidR="00FB61C2">
        <w:rPr>
          <w:rFonts w:asciiTheme="minorHAnsi" w:hAnsiTheme="minorHAnsi" w:cstheme="minorHAnsi"/>
          <w:color w:val="auto"/>
          <w:sz w:val="22"/>
          <w:szCs w:val="22"/>
        </w:rPr>
        <w:t xml:space="preserve">URE:  </w:t>
      </w:r>
      <w:r w:rsidR="00FB61C2" w:rsidRPr="00FB61C2">
        <w:rPr>
          <w:rFonts w:asciiTheme="minorHAnsi" w:hAnsiTheme="minorHAnsi" w:cstheme="minorHAnsi"/>
          <w:b w:val="0"/>
          <w:color w:val="auto"/>
          <w:sz w:val="22"/>
        </w:rPr>
        <w:t xml:space="preserve">The ___SRT board shall review the risk management plan each fiscal year. Appropriate adjustments shall be made and implemented. The board will approve the risk management plan prior to the start of the fiscal year on __________. </w:t>
      </w:r>
    </w:p>
    <w:p w14:paraId="3C1689E0" w14:textId="77777777" w:rsidR="00FB61C2" w:rsidRDefault="00FB61C2" w:rsidP="00E611A9">
      <w:pPr>
        <w:pStyle w:val="Heading1"/>
        <w:jc w:val="both"/>
        <w:rPr>
          <w:rFonts w:asciiTheme="minorHAnsi" w:hAnsiTheme="minorHAnsi" w:cstheme="minorHAnsi"/>
          <w:color w:val="auto"/>
          <w:sz w:val="22"/>
          <w:szCs w:val="22"/>
        </w:rPr>
      </w:pPr>
    </w:p>
    <w:p w14:paraId="47B42559" w14:textId="77777777" w:rsidR="00AD7C0A" w:rsidRPr="00FB61C2" w:rsidRDefault="00AD7C0A" w:rsidP="00AD7C0A">
      <w:pPr>
        <w:keepNext/>
        <w:tabs>
          <w:tab w:val="num" w:pos="1080"/>
        </w:tabs>
        <w:spacing w:line="480" w:lineRule="auto"/>
        <w:outlineLvl w:val="2"/>
        <w:rPr>
          <w:b/>
          <w:bCs/>
          <w:sz w:val="28"/>
          <w:u w:val="single"/>
        </w:rPr>
      </w:pPr>
      <w:r w:rsidRPr="00071429">
        <w:rPr>
          <w:rStyle w:val="BH"/>
          <w:sz w:val="28"/>
          <w:u w:val="single"/>
        </w:rPr>
        <w:t xml:space="preserve">Policy and Procedure </w:t>
      </w:r>
      <w:proofErr w:type="gramStart"/>
      <w:r w:rsidRPr="00071429">
        <w:rPr>
          <w:rStyle w:val="BH"/>
          <w:sz w:val="28"/>
          <w:u w:val="single"/>
        </w:rPr>
        <w:t xml:space="preserve">Sample </w:t>
      </w:r>
      <w:r>
        <w:rPr>
          <w:rStyle w:val="BH"/>
          <w:sz w:val="28"/>
          <w:u w:val="single"/>
        </w:rPr>
        <w:t xml:space="preserve"> No.</w:t>
      </w:r>
      <w:proofErr w:type="gramEnd"/>
      <w:r>
        <w:rPr>
          <w:rStyle w:val="BH"/>
          <w:sz w:val="28"/>
          <w:u w:val="single"/>
        </w:rPr>
        <w:t xml:space="preserve"> 2</w:t>
      </w:r>
    </w:p>
    <w:p w14:paraId="6509B267" w14:textId="77777777" w:rsidR="00AD7C0A" w:rsidRPr="00FC0EDE" w:rsidRDefault="00AD7C0A" w:rsidP="00AD7C0A">
      <w:pPr>
        <w:rPr>
          <w:rFonts w:cstheme="minorHAnsi"/>
          <w:b/>
          <w:bCs/>
        </w:rPr>
      </w:pPr>
      <w:r>
        <w:rPr>
          <w:rFonts w:cstheme="minorHAnsi"/>
          <w:b/>
          <w:bCs/>
        </w:rPr>
        <w:t xml:space="preserve">SUBJECT: </w:t>
      </w:r>
      <w:r w:rsidR="006C5931">
        <w:rPr>
          <w:rFonts w:cstheme="minorHAnsi"/>
          <w:b/>
          <w:bCs/>
        </w:rPr>
        <w:t>INSURANCE COVERAGE</w:t>
      </w:r>
    </w:p>
    <w:p w14:paraId="5BA5EE25" w14:textId="77777777" w:rsidR="0076029E" w:rsidRPr="0076029E" w:rsidRDefault="00AD7C0A" w:rsidP="0076029E">
      <w:pPr>
        <w:pStyle w:val="pf0"/>
        <w:rPr>
          <w:rFonts w:asciiTheme="minorHAnsi" w:hAnsiTheme="minorHAnsi" w:cstheme="minorHAnsi"/>
          <w:sz w:val="22"/>
          <w:szCs w:val="22"/>
        </w:rPr>
      </w:pPr>
      <w:r w:rsidRPr="00FC0EDE">
        <w:rPr>
          <w:rFonts w:cstheme="minorHAnsi"/>
          <w:b/>
          <w:bCs/>
        </w:rPr>
        <w:lastRenderedPageBreak/>
        <w:t>POLICY:</w:t>
      </w:r>
      <w:r>
        <w:rPr>
          <w:rFonts w:cstheme="minorHAnsi"/>
          <w:b/>
          <w:bCs/>
        </w:rPr>
        <w:t xml:space="preserve"> </w:t>
      </w:r>
      <w:r w:rsidR="0076029E" w:rsidRPr="0076029E">
        <w:rPr>
          <w:rStyle w:val="cf01"/>
          <w:rFonts w:asciiTheme="minorHAnsi" w:hAnsiTheme="minorHAnsi" w:cstheme="minorHAnsi"/>
          <w:sz w:val="22"/>
          <w:szCs w:val="22"/>
        </w:rPr>
        <w:t>ASRT provides affiliates with 1) Management Liability policy that includes Directors &amp; Officers Liability, Employee Practices Liability, and Crime/Employee Theft; and 2) Commercial General Liability policy.</w:t>
      </w:r>
    </w:p>
    <w:p w14:paraId="7578B745" w14:textId="07ADF609" w:rsidR="00AD7C0A" w:rsidRPr="00B00FF4" w:rsidRDefault="0049532F" w:rsidP="00B00FF4">
      <w:r>
        <w:t xml:space="preserve">The __SRT is responsible for securing other </w:t>
      </w:r>
      <w:r w:rsidR="00CF5267">
        <w:t>t</w:t>
      </w:r>
      <w:r w:rsidR="00AD7C0A" w:rsidRPr="00D4792D">
        <w:t xml:space="preserve">ypes of insurance </w:t>
      </w:r>
      <w:r w:rsidR="00614497">
        <w:t xml:space="preserve">that may be </w:t>
      </w:r>
      <w:r>
        <w:t>required by law or</w:t>
      </w:r>
      <w:r w:rsidR="00614497">
        <w:t xml:space="preserve"> prudent for the </w:t>
      </w:r>
      <w:r>
        <w:t xml:space="preserve">protection of the organization, its directors, officers, </w:t>
      </w:r>
      <w:proofErr w:type="gramStart"/>
      <w:r>
        <w:t>employees</w:t>
      </w:r>
      <w:proofErr w:type="gramEnd"/>
      <w:r>
        <w:t xml:space="preserve"> and volunteers.  </w:t>
      </w:r>
      <w:r w:rsidR="00AF4663">
        <w:t>Additional c</w:t>
      </w:r>
      <w:r>
        <w:t>overage needs may include:</w:t>
      </w:r>
    </w:p>
    <w:p w14:paraId="3D7056F6" w14:textId="236A4DE2" w:rsidR="00AD7C0A" w:rsidRPr="00AD7C0A" w:rsidRDefault="00820A66" w:rsidP="00AD7C0A">
      <w:pPr>
        <w:pStyle w:val="ListBullet3"/>
        <w:tabs>
          <w:tab w:val="clear" w:pos="360"/>
          <w:tab w:val="num" w:pos="720"/>
        </w:tabs>
        <w:ind w:left="720"/>
        <w:rPr>
          <w:rFonts w:asciiTheme="minorHAnsi" w:hAnsiTheme="minorHAnsi" w:cstheme="minorHAnsi"/>
          <w:sz w:val="22"/>
        </w:rPr>
      </w:pPr>
      <w:r>
        <w:rPr>
          <w:rFonts w:asciiTheme="minorHAnsi" w:hAnsiTheme="minorHAnsi" w:cstheme="minorHAnsi"/>
          <w:sz w:val="22"/>
        </w:rPr>
        <w:t>Property coverage</w:t>
      </w:r>
      <w:r w:rsidR="00AD7C0A" w:rsidRPr="00AD7C0A">
        <w:rPr>
          <w:rFonts w:asciiTheme="minorHAnsi" w:hAnsiTheme="minorHAnsi" w:cstheme="minorHAnsi"/>
          <w:sz w:val="22"/>
        </w:rPr>
        <w:t xml:space="preserve"> (for physical assets)</w:t>
      </w:r>
    </w:p>
    <w:p w14:paraId="06EA032A" w14:textId="7DDED71B" w:rsidR="00BA3988" w:rsidRDefault="00AD7C0A" w:rsidP="00BA3988">
      <w:pPr>
        <w:pStyle w:val="ListBullet3"/>
        <w:tabs>
          <w:tab w:val="clear" w:pos="360"/>
          <w:tab w:val="num" w:pos="720"/>
        </w:tabs>
        <w:ind w:left="720"/>
        <w:rPr>
          <w:rFonts w:asciiTheme="minorHAnsi" w:hAnsiTheme="minorHAnsi" w:cstheme="minorHAnsi"/>
          <w:sz w:val="22"/>
        </w:rPr>
      </w:pPr>
      <w:r w:rsidRPr="00AD7C0A">
        <w:rPr>
          <w:rFonts w:asciiTheme="minorHAnsi" w:hAnsiTheme="minorHAnsi" w:cstheme="minorHAnsi"/>
          <w:sz w:val="22"/>
        </w:rPr>
        <w:t>Workers’ Compensation</w:t>
      </w:r>
      <w:r w:rsidR="00820A66">
        <w:rPr>
          <w:rFonts w:asciiTheme="minorHAnsi" w:hAnsiTheme="minorHAnsi" w:cstheme="minorHAnsi"/>
          <w:sz w:val="22"/>
        </w:rPr>
        <w:t xml:space="preserve"> (statutorily required; check with your state’s specific requirements if you have one or more employees)</w:t>
      </w:r>
    </w:p>
    <w:p w14:paraId="68EF2FA0" w14:textId="5AB1E2CB" w:rsidR="005E36A2" w:rsidRPr="00BA3988" w:rsidRDefault="005E36A2" w:rsidP="00BA3988">
      <w:pPr>
        <w:pStyle w:val="ListBullet3"/>
        <w:tabs>
          <w:tab w:val="clear" w:pos="360"/>
          <w:tab w:val="num" w:pos="720"/>
        </w:tabs>
        <w:ind w:left="720"/>
        <w:rPr>
          <w:rFonts w:asciiTheme="minorHAnsi" w:hAnsiTheme="minorHAnsi" w:cstheme="minorHAnsi"/>
          <w:sz w:val="22"/>
        </w:rPr>
      </w:pPr>
      <w:r>
        <w:rPr>
          <w:rFonts w:asciiTheme="minorHAnsi" w:hAnsiTheme="minorHAnsi" w:cstheme="minorHAnsi"/>
          <w:sz w:val="22"/>
        </w:rPr>
        <w:t>Auto Liability if board members, employees or volunteers are driving their personal vehicles and/or renting vehicles on __SRT business</w:t>
      </w:r>
      <w:r w:rsidR="008405F9">
        <w:rPr>
          <w:rFonts w:asciiTheme="minorHAnsi" w:hAnsiTheme="minorHAnsi" w:cstheme="minorHAnsi"/>
          <w:sz w:val="22"/>
        </w:rPr>
        <w:t>.</w:t>
      </w:r>
    </w:p>
    <w:p w14:paraId="38A83967" w14:textId="636EB7EA" w:rsidR="00614497" w:rsidRDefault="00820A66" w:rsidP="00AD7C0A">
      <w:pPr>
        <w:pStyle w:val="ListBullet3"/>
        <w:tabs>
          <w:tab w:val="clear" w:pos="360"/>
          <w:tab w:val="num" w:pos="720"/>
        </w:tabs>
        <w:ind w:left="720"/>
        <w:rPr>
          <w:rFonts w:asciiTheme="minorHAnsi" w:hAnsiTheme="minorHAnsi" w:cstheme="minorHAnsi"/>
          <w:sz w:val="22"/>
        </w:rPr>
      </w:pPr>
      <w:r>
        <w:rPr>
          <w:rFonts w:asciiTheme="minorHAnsi" w:hAnsiTheme="minorHAnsi" w:cstheme="minorHAnsi"/>
          <w:sz w:val="22"/>
        </w:rPr>
        <w:t xml:space="preserve">Event </w:t>
      </w:r>
      <w:r w:rsidR="00AD7C0A" w:rsidRPr="00AD7C0A">
        <w:rPr>
          <w:rFonts w:asciiTheme="minorHAnsi" w:hAnsiTheme="minorHAnsi" w:cstheme="minorHAnsi"/>
          <w:sz w:val="22"/>
        </w:rPr>
        <w:t>Cancellation</w:t>
      </w:r>
      <w:r>
        <w:rPr>
          <w:rFonts w:asciiTheme="minorHAnsi" w:hAnsiTheme="minorHAnsi" w:cstheme="minorHAnsi"/>
          <w:sz w:val="22"/>
        </w:rPr>
        <w:t xml:space="preserve"> Insurance (</w:t>
      </w:r>
      <w:r w:rsidR="00614497">
        <w:rPr>
          <w:rFonts w:asciiTheme="minorHAnsi" w:hAnsiTheme="minorHAnsi" w:cstheme="minorHAnsi"/>
          <w:sz w:val="22"/>
        </w:rPr>
        <w:t xml:space="preserve">typically </w:t>
      </w:r>
      <w:r>
        <w:rPr>
          <w:rFonts w:asciiTheme="minorHAnsi" w:hAnsiTheme="minorHAnsi" w:cstheme="minorHAnsi"/>
          <w:sz w:val="22"/>
        </w:rPr>
        <w:t xml:space="preserve">covers revenue </w:t>
      </w:r>
      <w:r w:rsidR="00614497">
        <w:rPr>
          <w:rFonts w:asciiTheme="minorHAnsi" w:hAnsiTheme="minorHAnsi" w:cstheme="minorHAnsi"/>
          <w:sz w:val="22"/>
        </w:rPr>
        <w:t xml:space="preserve">or expenses </w:t>
      </w:r>
      <w:r>
        <w:rPr>
          <w:rFonts w:asciiTheme="minorHAnsi" w:hAnsiTheme="minorHAnsi" w:cstheme="minorHAnsi"/>
          <w:sz w:val="22"/>
        </w:rPr>
        <w:t>for cancellation, curtailment</w:t>
      </w:r>
      <w:r w:rsidR="00614497">
        <w:rPr>
          <w:rFonts w:asciiTheme="minorHAnsi" w:hAnsiTheme="minorHAnsi" w:cstheme="minorHAnsi"/>
          <w:sz w:val="22"/>
        </w:rPr>
        <w:t xml:space="preserve">, postponement, </w:t>
      </w:r>
      <w:proofErr w:type="gramStart"/>
      <w:r w:rsidR="00614497">
        <w:rPr>
          <w:rFonts w:asciiTheme="minorHAnsi" w:hAnsiTheme="minorHAnsi" w:cstheme="minorHAnsi"/>
          <w:sz w:val="22"/>
        </w:rPr>
        <w:t>abandonment</w:t>
      </w:r>
      <w:proofErr w:type="gramEnd"/>
      <w:r w:rsidR="00614497">
        <w:rPr>
          <w:rFonts w:asciiTheme="minorHAnsi" w:hAnsiTheme="minorHAnsi" w:cstheme="minorHAnsi"/>
          <w:sz w:val="22"/>
        </w:rPr>
        <w:t xml:space="preserve"> or relocation due to a covered cause of loss; can also cover financial commitment</w:t>
      </w:r>
      <w:r w:rsidR="008405F9">
        <w:rPr>
          <w:rFonts w:asciiTheme="minorHAnsi" w:hAnsiTheme="minorHAnsi" w:cstheme="minorHAnsi"/>
          <w:sz w:val="22"/>
        </w:rPr>
        <w:t>s</w:t>
      </w:r>
      <w:r w:rsidR="00614497">
        <w:rPr>
          <w:rFonts w:asciiTheme="minorHAnsi" w:hAnsiTheme="minorHAnsi" w:cstheme="minorHAnsi"/>
          <w:sz w:val="22"/>
        </w:rPr>
        <w:t xml:space="preserve"> such as room block and food &amp; beverage)</w:t>
      </w:r>
    </w:p>
    <w:p w14:paraId="50AE0988" w14:textId="26CEFF1B" w:rsidR="00614497" w:rsidRDefault="00614497" w:rsidP="00AD7C0A">
      <w:pPr>
        <w:pStyle w:val="ListBullet3"/>
        <w:tabs>
          <w:tab w:val="clear" w:pos="360"/>
          <w:tab w:val="num" w:pos="720"/>
        </w:tabs>
        <w:ind w:left="720"/>
        <w:rPr>
          <w:rFonts w:asciiTheme="minorHAnsi" w:hAnsiTheme="minorHAnsi" w:cstheme="minorHAnsi"/>
          <w:sz w:val="22"/>
        </w:rPr>
      </w:pPr>
      <w:r>
        <w:rPr>
          <w:rFonts w:asciiTheme="minorHAnsi" w:hAnsiTheme="minorHAnsi" w:cstheme="minorHAnsi"/>
          <w:sz w:val="22"/>
        </w:rPr>
        <w:t xml:space="preserve">Special Event Liability for activities that are outside the scope of </w:t>
      </w:r>
      <w:r w:rsidR="00AF4663">
        <w:rPr>
          <w:rFonts w:asciiTheme="minorHAnsi" w:hAnsiTheme="minorHAnsi" w:cstheme="minorHAnsi"/>
          <w:sz w:val="22"/>
        </w:rPr>
        <w:t>the General Liability</w:t>
      </w:r>
      <w:r>
        <w:rPr>
          <w:rFonts w:asciiTheme="minorHAnsi" w:hAnsiTheme="minorHAnsi" w:cstheme="minorHAnsi"/>
          <w:sz w:val="22"/>
        </w:rPr>
        <w:t xml:space="preserve"> policy.  Examples include but are not limited to </w:t>
      </w:r>
      <w:r w:rsidR="00BA3988">
        <w:rPr>
          <w:rFonts w:asciiTheme="minorHAnsi" w:hAnsiTheme="minorHAnsi" w:cstheme="minorHAnsi"/>
          <w:sz w:val="22"/>
        </w:rPr>
        <w:t xml:space="preserve">athletic and </w:t>
      </w:r>
      <w:r>
        <w:rPr>
          <w:rFonts w:asciiTheme="minorHAnsi" w:hAnsiTheme="minorHAnsi" w:cstheme="minorHAnsi"/>
          <w:sz w:val="22"/>
        </w:rPr>
        <w:t xml:space="preserve">sporting events, </w:t>
      </w:r>
      <w:r w:rsidR="00BA3988">
        <w:rPr>
          <w:rFonts w:asciiTheme="minorHAnsi" w:hAnsiTheme="minorHAnsi" w:cstheme="minorHAnsi"/>
          <w:sz w:val="22"/>
        </w:rPr>
        <w:t>animal-related activities, fireworks, use of inflatable amusement devices, concerts, biking events, construction activities, demonstrations or rallies, water-related activities, provision or arrangement of transportation</w:t>
      </w:r>
    </w:p>
    <w:p w14:paraId="1DAE6252" w14:textId="4D52693B" w:rsidR="00AD7C0A" w:rsidRPr="00AD7C0A" w:rsidRDefault="00614497" w:rsidP="00AD7C0A">
      <w:pPr>
        <w:pStyle w:val="ListBullet3"/>
        <w:tabs>
          <w:tab w:val="clear" w:pos="360"/>
          <w:tab w:val="num" w:pos="720"/>
        </w:tabs>
        <w:ind w:left="720"/>
        <w:rPr>
          <w:rFonts w:asciiTheme="minorHAnsi" w:hAnsiTheme="minorHAnsi" w:cstheme="minorHAnsi"/>
          <w:sz w:val="22"/>
        </w:rPr>
      </w:pPr>
      <w:r>
        <w:rPr>
          <w:rFonts w:asciiTheme="minorHAnsi" w:hAnsiTheme="minorHAnsi" w:cstheme="minorHAnsi"/>
          <w:sz w:val="22"/>
        </w:rPr>
        <w:t>Other</w:t>
      </w:r>
      <w:r w:rsidR="0049532F">
        <w:rPr>
          <w:rFonts w:asciiTheme="minorHAnsi" w:hAnsiTheme="minorHAnsi" w:cstheme="minorHAnsi"/>
          <w:sz w:val="22"/>
        </w:rPr>
        <w:t xml:space="preserve"> types of </w:t>
      </w:r>
      <w:r w:rsidR="00AF4663">
        <w:rPr>
          <w:rFonts w:asciiTheme="minorHAnsi" w:hAnsiTheme="minorHAnsi" w:cstheme="minorHAnsi"/>
          <w:sz w:val="22"/>
        </w:rPr>
        <w:t>coverage as needed</w:t>
      </w:r>
      <w:r>
        <w:rPr>
          <w:rFonts w:asciiTheme="minorHAnsi" w:hAnsiTheme="minorHAnsi" w:cstheme="minorHAnsi"/>
          <w:sz w:val="22"/>
        </w:rPr>
        <w:t xml:space="preserve"> </w:t>
      </w:r>
    </w:p>
    <w:p w14:paraId="45FEA19B" w14:textId="77777777" w:rsidR="00AD7C0A" w:rsidRPr="00AD7C0A" w:rsidRDefault="00AD7C0A" w:rsidP="00AD7C0A">
      <w:pPr>
        <w:rPr>
          <w:rFonts w:cstheme="minorHAnsi"/>
        </w:rPr>
      </w:pPr>
    </w:p>
    <w:p w14:paraId="62179A2D" w14:textId="6A148DB8" w:rsidR="00BF7588" w:rsidRPr="00C17621" w:rsidRDefault="00AD7C0A" w:rsidP="00C17621">
      <w:pPr>
        <w:pStyle w:val="Heading1"/>
        <w:jc w:val="both"/>
        <w:rPr>
          <w:rFonts w:asciiTheme="minorHAnsi" w:hAnsiTheme="minorHAnsi" w:cstheme="minorHAnsi"/>
          <w:b w:val="0"/>
          <w:color w:val="auto"/>
          <w:sz w:val="6"/>
          <w:szCs w:val="22"/>
        </w:rPr>
      </w:pPr>
      <w:r w:rsidRPr="00FC0EDE">
        <w:rPr>
          <w:rFonts w:asciiTheme="minorHAnsi" w:hAnsiTheme="minorHAnsi" w:cstheme="minorHAnsi"/>
          <w:color w:val="auto"/>
          <w:sz w:val="22"/>
          <w:szCs w:val="22"/>
        </w:rPr>
        <w:t>PROCED</w:t>
      </w:r>
      <w:r>
        <w:rPr>
          <w:rFonts w:asciiTheme="minorHAnsi" w:hAnsiTheme="minorHAnsi" w:cstheme="minorHAnsi"/>
          <w:color w:val="auto"/>
          <w:sz w:val="22"/>
          <w:szCs w:val="22"/>
        </w:rPr>
        <w:t xml:space="preserve">URE:  </w:t>
      </w:r>
      <w:r w:rsidRPr="00FB61C2">
        <w:rPr>
          <w:rFonts w:asciiTheme="minorHAnsi" w:hAnsiTheme="minorHAnsi" w:cstheme="minorHAnsi"/>
          <w:b w:val="0"/>
          <w:color w:val="auto"/>
          <w:sz w:val="22"/>
        </w:rPr>
        <w:t xml:space="preserve">The ___SRT board </w:t>
      </w:r>
      <w:r>
        <w:rPr>
          <w:rFonts w:asciiTheme="minorHAnsi" w:hAnsiTheme="minorHAnsi" w:cstheme="minorHAnsi"/>
          <w:b w:val="0"/>
          <w:color w:val="auto"/>
          <w:sz w:val="22"/>
        </w:rPr>
        <w:t>shall review the insurance</w:t>
      </w:r>
      <w:r w:rsidRPr="00FB61C2">
        <w:rPr>
          <w:rFonts w:asciiTheme="minorHAnsi" w:hAnsiTheme="minorHAnsi" w:cstheme="minorHAnsi"/>
          <w:b w:val="0"/>
          <w:color w:val="auto"/>
          <w:sz w:val="22"/>
        </w:rPr>
        <w:t xml:space="preserve"> plan</w:t>
      </w:r>
      <w:r>
        <w:rPr>
          <w:rFonts w:asciiTheme="minorHAnsi" w:hAnsiTheme="minorHAnsi" w:cstheme="minorHAnsi"/>
          <w:b w:val="0"/>
          <w:color w:val="auto"/>
          <w:sz w:val="22"/>
        </w:rPr>
        <w:t>s</w:t>
      </w:r>
      <w:r w:rsidRPr="00FB61C2">
        <w:rPr>
          <w:rFonts w:asciiTheme="minorHAnsi" w:hAnsiTheme="minorHAnsi" w:cstheme="minorHAnsi"/>
          <w:b w:val="0"/>
          <w:color w:val="auto"/>
          <w:sz w:val="22"/>
        </w:rPr>
        <w:t xml:space="preserve"> each fiscal year. Appropriate adjustments shall be made and implemented. The board will appro</w:t>
      </w:r>
      <w:r>
        <w:rPr>
          <w:rFonts w:asciiTheme="minorHAnsi" w:hAnsiTheme="minorHAnsi" w:cstheme="minorHAnsi"/>
          <w:b w:val="0"/>
          <w:color w:val="auto"/>
          <w:sz w:val="22"/>
        </w:rPr>
        <w:t xml:space="preserve">ve the appropriate policies </w:t>
      </w:r>
      <w:r w:rsidRPr="00FB61C2">
        <w:rPr>
          <w:rFonts w:asciiTheme="minorHAnsi" w:hAnsiTheme="minorHAnsi" w:cstheme="minorHAnsi"/>
          <w:b w:val="0"/>
          <w:color w:val="auto"/>
          <w:sz w:val="22"/>
        </w:rPr>
        <w:t xml:space="preserve">prior to </w:t>
      </w:r>
      <w:r>
        <w:rPr>
          <w:rFonts w:asciiTheme="minorHAnsi" w:hAnsiTheme="minorHAnsi" w:cstheme="minorHAnsi"/>
          <w:b w:val="0"/>
          <w:color w:val="auto"/>
          <w:sz w:val="22"/>
        </w:rPr>
        <w:t xml:space="preserve">their purchase. </w:t>
      </w:r>
      <w:r w:rsidRPr="00AD7C0A">
        <w:rPr>
          <w:rFonts w:asciiTheme="minorHAnsi" w:hAnsiTheme="minorHAnsi" w:cstheme="minorHAnsi"/>
          <w:b w:val="0"/>
          <w:color w:val="auto"/>
          <w:sz w:val="22"/>
        </w:rPr>
        <w:t>The board is responsible for purchasing and maintaining current insurance policies</w:t>
      </w:r>
      <w:r w:rsidR="0076029E">
        <w:rPr>
          <w:rFonts w:asciiTheme="minorHAnsi" w:hAnsiTheme="minorHAnsi" w:cstheme="minorHAnsi"/>
          <w:b w:val="0"/>
          <w:color w:val="auto"/>
          <w:sz w:val="22"/>
        </w:rPr>
        <w:t xml:space="preserve"> with </w:t>
      </w:r>
      <w:proofErr w:type="gramStart"/>
      <w:r w:rsidR="0076029E">
        <w:rPr>
          <w:rFonts w:asciiTheme="minorHAnsi" w:hAnsiTheme="minorHAnsi" w:cstheme="minorHAnsi"/>
          <w:b w:val="0"/>
          <w:color w:val="auto"/>
          <w:sz w:val="22"/>
        </w:rPr>
        <w:t>exception</w:t>
      </w:r>
      <w:proofErr w:type="gramEnd"/>
      <w:r w:rsidR="0076029E">
        <w:rPr>
          <w:rFonts w:asciiTheme="minorHAnsi" w:hAnsiTheme="minorHAnsi" w:cstheme="minorHAnsi"/>
          <w:b w:val="0"/>
          <w:color w:val="auto"/>
          <w:sz w:val="22"/>
        </w:rPr>
        <w:t xml:space="preserve"> of policies provided by the ASRT. </w:t>
      </w:r>
      <w:r w:rsidRPr="00AD7C0A">
        <w:rPr>
          <w:rFonts w:asciiTheme="minorHAnsi" w:hAnsiTheme="minorHAnsi" w:cstheme="minorHAnsi"/>
          <w:b w:val="0"/>
          <w:color w:val="auto"/>
          <w:sz w:val="22"/>
        </w:rPr>
        <w:t>Additional types of insurance needed to protect the organization must be approved by the board.</w:t>
      </w:r>
    </w:p>
    <w:p w14:paraId="3E828BE9" w14:textId="10D153DB" w:rsidR="00637F06" w:rsidRPr="00FB61C2" w:rsidRDefault="00637F06" w:rsidP="00637F06">
      <w:pPr>
        <w:keepNext/>
        <w:tabs>
          <w:tab w:val="num" w:pos="1080"/>
        </w:tabs>
        <w:spacing w:line="480" w:lineRule="auto"/>
        <w:outlineLvl w:val="2"/>
        <w:rPr>
          <w:b/>
          <w:bCs/>
          <w:sz w:val="28"/>
          <w:u w:val="single"/>
        </w:rPr>
      </w:pPr>
      <w:r w:rsidRPr="00071429">
        <w:rPr>
          <w:rStyle w:val="BH"/>
          <w:sz w:val="28"/>
          <w:u w:val="single"/>
        </w:rPr>
        <w:t xml:space="preserve">Policy and Procedure Sample </w:t>
      </w:r>
      <w:r>
        <w:rPr>
          <w:rStyle w:val="BH"/>
          <w:sz w:val="28"/>
          <w:u w:val="single"/>
        </w:rPr>
        <w:t>No. 3</w:t>
      </w:r>
    </w:p>
    <w:p w14:paraId="313E4223" w14:textId="77777777" w:rsidR="00637F06" w:rsidRPr="00FC0EDE" w:rsidRDefault="006C5931" w:rsidP="00637F06">
      <w:pPr>
        <w:rPr>
          <w:rFonts w:cstheme="minorHAnsi"/>
          <w:b/>
          <w:bCs/>
        </w:rPr>
      </w:pPr>
      <w:r>
        <w:rPr>
          <w:rFonts w:cstheme="minorHAnsi"/>
          <w:b/>
          <w:bCs/>
        </w:rPr>
        <w:t xml:space="preserve">SUBJECT: ASSET PROTECTION </w:t>
      </w:r>
    </w:p>
    <w:p w14:paraId="3C7C000C" w14:textId="77777777" w:rsidR="00AD7C0A" w:rsidRPr="00637F06" w:rsidRDefault="00637F06" w:rsidP="00637F06">
      <w:pPr>
        <w:spacing w:line="260" w:lineRule="exact"/>
        <w:rPr>
          <w:rFonts w:ascii="Garamond" w:hAnsi="Garamond"/>
        </w:rPr>
      </w:pPr>
      <w:r w:rsidRPr="00FC0EDE">
        <w:rPr>
          <w:rFonts w:cstheme="minorHAnsi"/>
          <w:b/>
          <w:bCs/>
        </w:rPr>
        <w:t>POLICY</w:t>
      </w:r>
      <w:r>
        <w:rPr>
          <w:rFonts w:cstheme="minorHAnsi"/>
          <w:b/>
          <w:bCs/>
        </w:rPr>
        <w:t xml:space="preserve"> and PROCEDURE</w:t>
      </w:r>
      <w:r w:rsidRPr="00FC0EDE">
        <w:rPr>
          <w:rFonts w:cstheme="minorHAnsi"/>
          <w:b/>
          <w:bCs/>
        </w:rPr>
        <w:t>:</w:t>
      </w:r>
      <w:r>
        <w:rPr>
          <w:rFonts w:cstheme="minorHAnsi"/>
          <w:b/>
          <w:bCs/>
        </w:rPr>
        <w:t xml:space="preserve"> </w:t>
      </w:r>
      <w:r w:rsidRPr="00FC0EDE">
        <w:rPr>
          <w:rFonts w:cstheme="minorHAnsi"/>
        </w:rPr>
        <w:t>It is</w:t>
      </w:r>
      <w:r>
        <w:rPr>
          <w:rFonts w:cstheme="minorHAnsi"/>
        </w:rPr>
        <w:t xml:space="preserve"> the policy of the __SRT that the board of directors </w:t>
      </w:r>
      <w:r w:rsidR="00AD7C0A" w:rsidRPr="00D4792D">
        <w:t>shall adequately protect and mai</w:t>
      </w:r>
      <w:r>
        <w:t>ntain from unnecessary risk __SRT assets by the following actions:</w:t>
      </w:r>
    </w:p>
    <w:p w14:paraId="5FDA53D6" w14:textId="1DA05110" w:rsidR="00B00FF4" w:rsidRDefault="00AD7C0A" w:rsidP="00B00FF4">
      <w:pPr>
        <w:pStyle w:val="ListBullet3"/>
        <w:tabs>
          <w:tab w:val="clear" w:pos="360"/>
          <w:tab w:val="num" w:pos="720"/>
        </w:tabs>
        <w:ind w:left="720"/>
        <w:rPr>
          <w:rFonts w:asciiTheme="minorHAnsi" w:hAnsiTheme="minorHAnsi" w:cstheme="minorHAnsi"/>
          <w:sz w:val="22"/>
        </w:rPr>
      </w:pPr>
      <w:r w:rsidRPr="00AD7C0A">
        <w:rPr>
          <w:rFonts w:asciiTheme="minorHAnsi" w:hAnsiTheme="minorHAnsi" w:cstheme="minorHAnsi"/>
          <w:sz w:val="22"/>
        </w:rPr>
        <w:t>Insure against theft and casualty losses of tangible personal propert</w:t>
      </w:r>
      <w:r w:rsidR="00C17621">
        <w:rPr>
          <w:rFonts w:asciiTheme="minorHAnsi" w:hAnsiTheme="minorHAnsi" w:cstheme="minorHAnsi"/>
          <w:sz w:val="22"/>
        </w:rPr>
        <w:t>y for the full replacement cost value a</w:t>
      </w:r>
      <w:r w:rsidRPr="00AD7C0A">
        <w:rPr>
          <w:rFonts w:asciiTheme="minorHAnsi" w:hAnsiTheme="minorHAnsi" w:cstheme="minorHAnsi"/>
          <w:sz w:val="22"/>
        </w:rPr>
        <w:t xml:space="preserve">nd against liability losses to board members, staff, or the organization itself at no less than minimally acceptable </w:t>
      </w:r>
      <w:r w:rsidR="00780F59">
        <w:rPr>
          <w:rFonts w:asciiTheme="minorHAnsi" w:hAnsiTheme="minorHAnsi" w:cstheme="minorHAnsi"/>
          <w:sz w:val="22"/>
        </w:rPr>
        <w:t xml:space="preserve">and </w:t>
      </w:r>
      <w:r w:rsidRPr="00AD7C0A">
        <w:rPr>
          <w:rFonts w:asciiTheme="minorHAnsi" w:hAnsiTheme="minorHAnsi" w:cstheme="minorHAnsi"/>
          <w:sz w:val="22"/>
        </w:rPr>
        <w:t>prudent levels</w:t>
      </w:r>
      <w:r w:rsidR="00637F06">
        <w:rPr>
          <w:rFonts w:asciiTheme="minorHAnsi" w:hAnsiTheme="minorHAnsi" w:cstheme="minorHAnsi"/>
          <w:sz w:val="22"/>
        </w:rPr>
        <w:t>.</w:t>
      </w:r>
    </w:p>
    <w:p w14:paraId="37812671" w14:textId="48221DB4" w:rsidR="00AD7C0A" w:rsidRPr="00B00FF4" w:rsidRDefault="00AD7C0A" w:rsidP="00B00FF4">
      <w:pPr>
        <w:pStyle w:val="ListBullet3"/>
        <w:tabs>
          <w:tab w:val="clear" w:pos="360"/>
          <w:tab w:val="num" w:pos="720"/>
        </w:tabs>
        <w:ind w:left="720"/>
        <w:rPr>
          <w:rFonts w:asciiTheme="minorHAnsi" w:hAnsiTheme="minorHAnsi" w:cstheme="minorHAnsi"/>
          <w:sz w:val="22"/>
        </w:rPr>
      </w:pPr>
      <w:r w:rsidRPr="00B00FF4">
        <w:rPr>
          <w:rFonts w:asciiTheme="minorHAnsi" w:hAnsiTheme="minorHAnsi" w:cstheme="minorHAnsi"/>
          <w:sz w:val="22"/>
        </w:rPr>
        <w:t xml:space="preserve">Ensure office and equipment </w:t>
      </w:r>
      <w:r w:rsidR="000E6224" w:rsidRPr="00B00FF4">
        <w:rPr>
          <w:rFonts w:asciiTheme="minorHAnsi" w:hAnsiTheme="minorHAnsi" w:cstheme="minorHAnsi"/>
          <w:sz w:val="22"/>
        </w:rPr>
        <w:t>are</w:t>
      </w:r>
      <w:r w:rsidRPr="00B00FF4">
        <w:rPr>
          <w:rFonts w:asciiTheme="minorHAnsi" w:hAnsiTheme="minorHAnsi" w:cstheme="minorHAnsi"/>
          <w:sz w:val="22"/>
        </w:rPr>
        <w:t xml:space="preserve"> not subjected to improper wear and tear or insufficient maintenance</w:t>
      </w:r>
      <w:r w:rsidR="00637F06" w:rsidRPr="00B00FF4">
        <w:rPr>
          <w:rFonts w:asciiTheme="minorHAnsi" w:hAnsiTheme="minorHAnsi" w:cstheme="minorHAnsi"/>
          <w:sz w:val="22"/>
        </w:rPr>
        <w:t>.</w:t>
      </w:r>
    </w:p>
    <w:p w14:paraId="70AC8A39" w14:textId="77777777" w:rsidR="00AD7C0A" w:rsidRPr="00AD7C0A" w:rsidRDefault="00AD7C0A" w:rsidP="00AD7C0A">
      <w:pPr>
        <w:pStyle w:val="ListBullet3"/>
        <w:tabs>
          <w:tab w:val="clear" w:pos="360"/>
          <w:tab w:val="num" w:pos="720"/>
        </w:tabs>
        <w:ind w:left="720"/>
        <w:rPr>
          <w:rFonts w:asciiTheme="minorHAnsi" w:hAnsiTheme="minorHAnsi" w:cstheme="minorHAnsi"/>
          <w:sz w:val="22"/>
        </w:rPr>
      </w:pPr>
      <w:r w:rsidRPr="00AD7C0A">
        <w:rPr>
          <w:rFonts w:asciiTheme="minorHAnsi" w:hAnsiTheme="minorHAnsi" w:cstheme="minorHAnsi"/>
          <w:sz w:val="22"/>
        </w:rPr>
        <w:t>Protect the organization, its board, and staff from exposure leading to claims of liability</w:t>
      </w:r>
      <w:r w:rsidR="00637F06">
        <w:rPr>
          <w:rFonts w:asciiTheme="minorHAnsi" w:hAnsiTheme="minorHAnsi" w:cstheme="minorHAnsi"/>
          <w:sz w:val="22"/>
        </w:rPr>
        <w:t>.</w:t>
      </w:r>
    </w:p>
    <w:p w14:paraId="263FB05C" w14:textId="77777777" w:rsidR="00AD7C0A" w:rsidRDefault="00AD7C0A" w:rsidP="00AD7C0A">
      <w:pPr>
        <w:pStyle w:val="ListBullet3"/>
        <w:tabs>
          <w:tab w:val="clear" w:pos="360"/>
          <w:tab w:val="num" w:pos="720"/>
        </w:tabs>
        <w:ind w:left="720"/>
        <w:rPr>
          <w:rFonts w:asciiTheme="minorHAnsi" w:hAnsiTheme="minorHAnsi" w:cstheme="minorHAnsi"/>
          <w:sz w:val="22"/>
        </w:rPr>
      </w:pPr>
      <w:r w:rsidRPr="00AD7C0A">
        <w:rPr>
          <w:rFonts w:asciiTheme="minorHAnsi" w:hAnsiTheme="minorHAnsi" w:cstheme="minorHAnsi"/>
          <w:sz w:val="22"/>
        </w:rPr>
        <w:t>Protect intellectual property, information, and files from loss or significant damage</w:t>
      </w:r>
      <w:r w:rsidR="00637F06">
        <w:rPr>
          <w:rFonts w:asciiTheme="minorHAnsi" w:hAnsiTheme="minorHAnsi" w:cstheme="minorHAnsi"/>
          <w:sz w:val="22"/>
        </w:rPr>
        <w:t>.</w:t>
      </w:r>
    </w:p>
    <w:p w14:paraId="767B164A" w14:textId="7DA2A91B" w:rsidR="00C82434" w:rsidRPr="00C82434" w:rsidRDefault="00FF77C1" w:rsidP="00AD7C0A">
      <w:pPr>
        <w:pStyle w:val="ListBullet3"/>
        <w:tabs>
          <w:tab w:val="clear" w:pos="360"/>
          <w:tab w:val="num" w:pos="720"/>
        </w:tabs>
        <w:ind w:left="720"/>
        <w:rPr>
          <w:rFonts w:asciiTheme="minorHAnsi" w:hAnsiTheme="minorHAnsi" w:cstheme="minorHAnsi"/>
          <w:sz w:val="22"/>
          <w:szCs w:val="22"/>
        </w:rPr>
      </w:pPr>
      <w:r>
        <w:rPr>
          <w:rStyle w:val="cf01"/>
          <w:rFonts w:asciiTheme="minorHAnsi" w:hAnsiTheme="minorHAnsi" w:cstheme="minorHAnsi"/>
          <w:sz w:val="22"/>
          <w:szCs w:val="22"/>
        </w:rPr>
        <w:t>P</w:t>
      </w:r>
      <w:r w:rsidR="00C82434" w:rsidRPr="00C82434">
        <w:rPr>
          <w:rStyle w:val="cf01"/>
          <w:rFonts w:asciiTheme="minorHAnsi" w:hAnsiTheme="minorHAnsi" w:cstheme="minorHAnsi"/>
          <w:sz w:val="22"/>
          <w:szCs w:val="22"/>
        </w:rPr>
        <w:t>rotection of personal and confidential information</w:t>
      </w:r>
      <w:r>
        <w:rPr>
          <w:rStyle w:val="cf01"/>
          <w:rFonts w:asciiTheme="minorHAnsi" w:hAnsiTheme="minorHAnsi" w:cstheme="minorHAnsi"/>
          <w:sz w:val="22"/>
          <w:szCs w:val="22"/>
        </w:rPr>
        <w:t>.</w:t>
      </w:r>
    </w:p>
    <w:p w14:paraId="745D7270" w14:textId="77777777" w:rsidR="00AD7C0A" w:rsidRPr="00AD7C0A" w:rsidRDefault="00AD7C0A" w:rsidP="00AD7C0A">
      <w:pPr>
        <w:pStyle w:val="ListBullet3"/>
        <w:tabs>
          <w:tab w:val="clear" w:pos="360"/>
          <w:tab w:val="num" w:pos="720"/>
        </w:tabs>
        <w:ind w:left="720"/>
        <w:rPr>
          <w:rFonts w:asciiTheme="minorHAnsi" w:hAnsiTheme="minorHAnsi" w:cstheme="minorHAnsi"/>
          <w:sz w:val="22"/>
        </w:rPr>
      </w:pPr>
      <w:r w:rsidRPr="00AD7C0A">
        <w:rPr>
          <w:rFonts w:asciiTheme="minorHAnsi" w:hAnsiTheme="minorHAnsi" w:cstheme="minorHAnsi"/>
          <w:sz w:val="22"/>
        </w:rPr>
        <w:lastRenderedPageBreak/>
        <w:t>Seek bids or demonstrate other prudent methods for any purchases over $__ and protect against conflicts of interest</w:t>
      </w:r>
      <w:r w:rsidR="00637F06">
        <w:rPr>
          <w:rFonts w:asciiTheme="minorHAnsi" w:hAnsiTheme="minorHAnsi" w:cstheme="minorHAnsi"/>
          <w:sz w:val="22"/>
        </w:rPr>
        <w:t>.</w:t>
      </w:r>
    </w:p>
    <w:p w14:paraId="3FFC3BA8" w14:textId="77777777" w:rsidR="00AD7C0A" w:rsidRPr="00AD7C0A" w:rsidRDefault="00AD7C0A" w:rsidP="00AD7C0A">
      <w:pPr>
        <w:pStyle w:val="ListBullet3"/>
        <w:tabs>
          <w:tab w:val="clear" w:pos="360"/>
          <w:tab w:val="num" w:pos="720"/>
        </w:tabs>
        <w:ind w:left="720"/>
        <w:rPr>
          <w:rFonts w:asciiTheme="minorHAnsi" w:hAnsiTheme="minorHAnsi" w:cstheme="minorHAnsi"/>
          <w:sz w:val="22"/>
        </w:rPr>
      </w:pPr>
      <w:r w:rsidRPr="00AD7C0A">
        <w:rPr>
          <w:rFonts w:asciiTheme="minorHAnsi" w:hAnsiTheme="minorHAnsi" w:cstheme="minorHAnsi"/>
          <w:sz w:val="22"/>
        </w:rPr>
        <w:t>Receive, process, or disburse funds under financial controls that meet the board-appointed auditor’s (or grant</w:t>
      </w:r>
      <w:r w:rsidR="000E6224">
        <w:rPr>
          <w:rFonts w:asciiTheme="minorHAnsi" w:hAnsiTheme="minorHAnsi" w:cstheme="minorHAnsi"/>
          <w:sz w:val="22"/>
        </w:rPr>
        <w:t>’s or other funder’s</w:t>
      </w:r>
      <w:r w:rsidRPr="00AD7C0A">
        <w:rPr>
          <w:rFonts w:asciiTheme="minorHAnsi" w:hAnsiTheme="minorHAnsi" w:cstheme="minorHAnsi"/>
          <w:sz w:val="22"/>
        </w:rPr>
        <w:t>) standards</w:t>
      </w:r>
      <w:r w:rsidR="00637F06">
        <w:rPr>
          <w:rFonts w:asciiTheme="minorHAnsi" w:hAnsiTheme="minorHAnsi" w:cstheme="minorHAnsi"/>
          <w:sz w:val="22"/>
        </w:rPr>
        <w:t>.</w:t>
      </w:r>
    </w:p>
    <w:p w14:paraId="4A89775E" w14:textId="77777777" w:rsidR="00AD7C0A" w:rsidRPr="00AD7C0A" w:rsidRDefault="00AD7C0A" w:rsidP="00AD7C0A">
      <w:pPr>
        <w:pStyle w:val="ListBullet3"/>
        <w:tabs>
          <w:tab w:val="clear" w:pos="360"/>
          <w:tab w:val="num" w:pos="720"/>
        </w:tabs>
        <w:ind w:left="720"/>
        <w:rPr>
          <w:rFonts w:asciiTheme="minorHAnsi" w:hAnsiTheme="minorHAnsi" w:cstheme="minorHAnsi"/>
          <w:sz w:val="22"/>
        </w:rPr>
      </w:pPr>
      <w:r w:rsidRPr="00AD7C0A">
        <w:rPr>
          <w:rFonts w:asciiTheme="minorHAnsi" w:hAnsiTheme="minorHAnsi" w:cstheme="minorHAnsi"/>
          <w:sz w:val="22"/>
        </w:rPr>
        <w:t>Invest or hold operating capital in secure instruments, such as insured checking accounts and bonds of greater than __ rating, interest</w:t>
      </w:r>
      <w:r w:rsidR="000E6224">
        <w:rPr>
          <w:rFonts w:asciiTheme="minorHAnsi" w:hAnsiTheme="minorHAnsi" w:cstheme="minorHAnsi"/>
          <w:sz w:val="22"/>
        </w:rPr>
        <w:t>-</w:t>
      </w:r>
      <w:r w:rsidRPr="00AD7C0A">
        <w:rPr>
          <w:rFonts w:asciiTheme="minorHAnsi" w:hAnsiTheme="minorHAnsi" w:cstheme="minorHAnsi"/>
          <w:sz w:val="22"/>
        </w:rPr>
        <w:t xml:space="preserve">bearing accounts (except when necessary to facilitate ease in operational transactions or </w:t>
      </w:r>
      <w:r w:rsidR="00637F06">
        <w:rPr>
          <w:rFonts w:asciiTheme="minorHAnsi" w:hAnsiTheme="minorHAnsi" w:cstheme="minorHAnsi"/>
          <w:sz w:val="22"/>
        </w:rPr>
        <w:t>where restricted by the funder).</w:t>
      </w:r>
    </w:p>
    <w:p w14:paraId="16B53B1A" w14:textId="77777777" w:rsidR="00AD7C0A" w:rsidRPr="00AD7C0A" w:rsidRDefault="00AD7C0A" w:rsidP="00AD7C0A">
      <w:pPr>
        <w:pStyle w:val="ListBullet3"/>
        <w:tabs>
          <w:tab w:val="clear" w:pos="360"/>
          <w:tab w:val="num" w:pos="720"/>
        </w:tabs>
        <w:ind w:left="720"/>
        <w:rPr>
          <w:rFonts w:asciiTheme="minorHAnsi" w:hAnsiTheme="minorHAnsi" w:cstheme="minorHAnsi"/>
          <w:sz w:val="22"/>
        </w:rPr>
      </w:pPr>
      <w:r w:rsidRPr="00AD7C0A">
        <w:rPr>
          <w:rFonts w:asciiTheme="minorHAnsi" w:hAnsiTheme="minorHAnsi" w:cstheme="minorHAnsi"/>
          <w:sz w:val="22"/>
        </w:rPr>
        <w:t>Acquire, encumber, or dispose of real property only with board approval, with the price set on any property to be disposed of following either a formal market appraisal or analysis of comparable properties by at least two reputable realtors in that market</w:t>
      </w:r>
      <w:r w:rsidR="00637F06">
        <w:rPr>
          <w:rFonts w:asciiTheme="minorHAnsi" w:hAnsiTheme="minorHAnsi" w:cstheme="minorHAnsi"/>
          <w:sz w:val="22"/>
        </w:rPr>
        <w:t>.</w:t>
      </w:r>
    </w:p>
    <w:p w14:paraId="41A901C7" w14:textId="60547617" w:rsidR="00AD7C0A" w:rsidRDefault="00AD7C0A" w:rsidP="00AD7C0A">
      <w:pPr>
        <w:pStyle w:val="ListBullet3"/>
        <w:tabs>
          <w:tab w:val="clear" w:pos="360"/>
          <w:tab w:val="num" w:pos="720"/>
        </w:tabs>
        <w:ind w:left="720"/>
        <w:rPr>
          <w:rFonts w:asciiTheme="minorHAnsi" w:hAnsiTheme="minorHAnsi" w:cstheme="minorHAnsi"/>
          <w:sz w:val="22"/>
        </w:rPr>
      </w:pPr>
      <w:r w:rsidRPr="00AD7C0A">
        <w:rPr>
          <w:rFonts w:asciiTheme="minorHAnsi" w:hAnsiTheme="minorHAnsi" w:cstheme="minorHAnsi"/>
          <w:sz w:val="22"/>
        </w:rPr>
        <w:t>Not endanger the organization’s public image or credibility, particularly in ways that would hinder its accomplishment of mission, except when necessary to accomplish its mission</w:t>
      </w:r>
      <w:r w:rsidR="00637F06">
        <w:rPr>
          <w:rFonts w:asciiTheme="minorHAnsi" w:hAnsiTheme="minorHAnsi" w:cstheme="minorHAnsi"/>
          <w:sz w:val="22"/>
        </w:rPr>
        <w:t>.</w:t>
      </w:r>
    </w:p>
    <w:p w14:paraId="23432B65" w14:textId="0BC8958D" w:rsidR="0011095D" w:rsidRDefault="0011095D" w:rsidP="00AD7C0A">
      <w:pPr>
        <w:pStyle w:val="ListBullet3"/>
        <w:tabs>
          <w:tab w:val="clear" w:pos="360"/>
          <w:tab w:val="num" w:pos="720"/>
        </w:tabs>
        <w:ind w:left="720"/>
        <w:rPr>
          <w:rFonts w:asciiTheme="minorHAnsi" w:hAnsiTheme="minorHAnsi" w:cstheme="minorHAnsi"/>
          <w:sz w:val="22"/>
        </w:rPr>
      </w:pPr>
      <w:r>
        <w:rPr>
          <w:rFonts w:asciiTheme="minorHAnsi" w:hAnsiTheme="minorHAnsi" w:cstheme="minorHAnsi"/>
          <w:sz w:val="22"/>
        </w:rPr>
        <w:t>Require vendors, exhibitors and subcontractors to provide a certificate of insurance evidencing they maintain appropriate types and amounts of insurance and naming __SRT as additional insured.</w:t>
      </w:r>
    </w:p>
    <w:p w14:paraId="796B809C" w14:textId="7B041A62" w:rsidR="00BF6253" w:rsidRPr="00AD7C0A" w:rsidRDefault="00BF6253" w:rsidP="00AD7C0A">
      <w:pPr>
        <w:pStyle w:val="ListBullet3"/>
        <w:tabs>
          <w:tab w:val="clear" w:pos="360"/>
          <w:tab w:val="num" w:pos="720"/>
        </w:tabs>
        <w:ind w:left="720"/>
        <w:rPr>
          <w:rFonts w:asciiTheme="minorHAnsi" w:hAnsiTheme="minorHAnsi" w:cstheme="minorHAnsi"/>
          <w:sz w:val="22"/>
        </w:rPr>
      </w:pPr>
      <w:r>
        <w:rPr>
          <w:rFonts w:asciiTheme="minorHAnsi" w:hAnsiTheme="minorHAnsi" w:cstheme="minorHAnsi"/>
          <w:sz w:val="22"/>
        </w:rPr>
        <w:t>Contract</w:t>
      </w:r>
      <w:r w:rsidR="00FF77C1">
        <w:rPr>
          <w:rFonts w:asciiTheme="minorHAnsi" w:hAnsiTheme="minorHAnsi" w:cstheme="minorHAnsi"/>
          <w:sz w:val="22"/>
        </w:rPr>
        <w:t xml:space="preserve"> review available per ASRT legal counsel. </w:t>
      </w:r>
    </w:p>
    <w:p w14:paraId="0BB60504" w14:textId="77777777" w:rsidR="00AD7C0A" w:rsidRDefault="00AD7C0A" w:rsidP="00AD7C0A"/>
    <w:p w14:paraId="60EB1622" w14:textId="77777777" w:rsidR="00BF7588" w:rsidRPr="008D4E64" w:rsidRDefault="008D4E64" w:rsidP="008D4E64">
      <w:pPr>
        <w:keepNext/>
        <w:tabs>
          <w:tab w:val="num" w:pos="1080"/>
        </w:tabs>
        <w:spacing w:line="480" w:lineRule="auto"/>
        <w:outlineLvl w:val="2"/>
        <w:rPr>
          <w:b/>
          <w:bCs/>
          <w:sz w:val="28"/>
          <w:u w:val="single"/>
        </w:rPr>
      </w:pPr>
      <w:r w:rsidRPr="00071429">
        <w:rPr>
          <w:rStyle w:val="BH"/>
          <w:sz w:val="28"/>
          <w:u w:val="single"/>
        </w:rPr>
        <w:t xml:space="preserve">Policy and Procedure </w:t>
      </w:r>
      <w:proofErr w:type="gramStart"/>
      <w:r w:rsidRPr="00071429">
        <w:rPr>
          <w:rStyle w:val="BH"/>
          <w:sz w:val="28"/>
          <w:u w:val="single"/>
        </w:rPr>
        <w:t xml:space="preserve">Sample </w:t>
      </w:r>
      <w:r>
        <w:rPr>
          <w:rStyle w:val="BH"/>
          <w:sz w:val="28"/>
          <w:u w:val="single"/>
        </w:rPr>
        <w:t xml:space="preserve"> No.</w:t>
      </w:r>
      <w:proofErr w:type="gramEnd"/>
      <w:r>
        <w:rPr>
          <w:rStyle w:val="BH"/>
          <w:sz w:val="28"/>
          <w:u w:val="single"/>
        </w:rPr>
        <w:t xml:space="preserve"> 4</w:t>
      </w:r>
    </w:p>
    <w:p w14:paraId="35BD1295" w14:textId="77777777" w:rsidR="008D4E64" w:rsidRPr="00FE5202" w:rsidRDefault="008D4E64" w:rsidP="008D4E64">
      <w:pPr>
        <w:jc w:val="both"/>
        <w:rPr>
          <w:rFonts w:ascii="Arial" w:hAnsi="Arial" w:cs="Arial"/>
          <w:b/>
          <w:bCs/>
        </w:rPr>
      </w:pPr>
      <w:r>
        <w:rPr>
          <w:rFonts w:ascii="Arial" w:hAnsi="Arial" w:cs="Arial"/>
          <w:b/>
          <w:bCs/>
        </w:rPr>
        <w:t xml:space="preserve">SUBJECT: </w:t>
      </w:r>
      <w:r w:rsidRPr="00FE5202">
        <w:rPr>
          <w:rFonts w:ascii="Arial" w:hAnsi="Arial" w:cs="Arial"/>
          <w:b/>
          <w:bCs/>
        </w:rPr>
        <w:t>INSURANCE</w:t>
      </w:r>
    </w:p>
    <w:p w14:paraId="317EBE1D" w14:textId="77777777" w:rsidR="008D4E64" w:rsidRPr="008D4E64" w:rsidRDefault="008D4E64" w:rsidP="008D4E64">
      <w:pPr>
        <w:jc w:val="both"/>
        <w:rPr>
          <w:rFonts w:ascii="Arial" w:hAnsi="Arial" w:cs="Arial"/>
          <w:b/>
          <w:bCs/>
        </w:rPr>
      </w:pPr>
      <w:r w:rsidRPr="00FE5202">
        <w:rPr>
          <w:rFonts w:ascii="Arial" w:hAnsi="Arial" w:cs="Arial"/>
          <w:b/>
          <w:bCs/>
        </w:rPr>
        <w:t>POLICY:</w:t>
      </w:r>
      <w:r>
        <w:rPr>
          <w:rFonts w:ascii="Arial" w:hAnsi="Arial" w:cs="Arial"/>
          <w:b/>
          <w:bCs/>
        </w:rPr>
        <w:t xml:space="preserve"> </w:t>
      </w:r>
      <w:r w:rsidRPr="00FE5202">
        <w:t xml:space="preserve">It is the policy of the </w:t>
      </w:r>
      <w:r>
        <w:t>__SRT</w:t>
      </w:r>
      <w:r w:rsidRPr="00FE5202">
        <w:t xml:space="preserve"> to have an insurance agent </w:t>
      </w:r>
      <w:r w:rsidR="00C86DF7">
        <w:t>evaluate</w:t>
      </w:r>
      <w:r w:rsidRPr="00FE5202">
        <w:t xml:space="preserve"> the </w:t>
      </w:r>
      <w:r>
        <w:t>__SRT</w:t>
      </w:r>
      <w:r w:rsidRPr="00FE5202">
        <w:t xml:space="preserve">’s insurance policies to </w:t>
      </w:r>
      <w:r w:rsidR="00C86DF7">
        <w:t>e</w:t>
      </w:r>
      <w:r w:rsidRPr="00FE5202">
        <w:t>nsure coverage and limitation</w:t>
      </w:r>
      <w:r w:rsidR="00C86DF7">
        <w:t>s</w:t>
      </w:r>
      <w:r w:rsidRPr="00FE5202">
        <w:t xml:space="preserve"> adequately meet the needs </w:t>
      </w:r>
      <w:r>
        <w:t xml:space="preserve">of the organization and members.                       </w:t>
      </w:r>
    </w:p>
    <w:p w14:paraId="66502C29" w14:textId="77777777" w:rsidR="001F266F" w:rsidRPr="00251B16" w:rsidRDefault="008D4E64" w:rsidP="00251B16">
      <w:pPr>
        <w:pStyle w:val="Heading1"/>
        <w:jc w:val="both"/>
        <w:rPr>
          <w:rFonts w:asciiTheme="minorHAnsi" w:hAnsiTheme="minorHAnsi" w:cstheme="minorHAnsi"/>
          <w:color w:val="auto"/>
          <w:sz w:val="24"/>
          <w:szCs w:val="24"/>
        </w:rPr>
      </w:pPr>
      <w:r w:rsidRPr="008D4E64">
        <w:rPr>
          <w:rFonts w:asciiTheme="minorHAnsi" w:hAnsiTheme="minorHAnsi" w:cstheme="minorHAnsi"/>
          <w:color w:val="auto"/>
          <w:sz w:val="24"/>
          <w:szCs w:val="24"/>
        </w:rPr>
        <w:t xml:space="preserve">PROCEDURE: </w:t>
      </w:r>
      <w:r w:rsidRPr="00694FD3">
        <w:rPr>
          <w:rFonts w:asciiTheme="minorHAnsi" w:hAnsiTheme="minorHAnsi" w:cstheme="minorHAnsi"/>
          <w:b w:val="0"/>
          <w:color w:val="auto"/>
          <w:sz w:val="22"/>
          <w:szCs w:val="22"/>
        </w:rPr>
        <w:t>Prior to renewal, insurance policies and coverage should be reviewed</w:t>
      </w:r>
      <w:r w:rsidR="00EA6E35" w:rsidRPr="00694FD3">
        <w:rPr>
          <w:rFonts w:asciiTheme="minorHAnsi" w:hAnsiTheme="minorHAnsi" w:cstheme="minorHAnsi"/>
          <w:b w:val="0"/>
          <w:color w:val="auto"/>
          <w:sz w:val="22"/>
          <w:szCs w:val="22"/>
        </w:rPr>
        <w:t xml:space="preserve"> by a qualified insurance agent</w:t>
      </w:r>
      <w:r w:rsidR="00C86DF7">
        <w:rPr>
          <w:rFonts w:asciiTheme="minorHAnsi" w:hAnsiTheme="minorHAnsi" w:cstheme="minorHAnsi"/>
          <w:b w:val="0"/>
          <w:color w:val="auto"/>
          <w:sz w:val="22"/>
          <w:szCs w:val="22"/>
        </w:rPr>
        <w:t>,</w:t>
      </w:r>
      <w:r w:rsidR="00EA6E35" w:rsidRPr="00694FD3">
        <w:rPr>
          <w:rFonts w:asciiTheme="minorHAnsi" w:hAnsiTheme="minorHAnsi" w:cstheme="minorHAnsi"/>
          <w:b w:val="0"/>
          <w:color w:val="auto"/>
          <w:sz w:val="22"/>
          <w:szCs w:val="22"/>
        </w:rPr>
        <w:t xml:space="preserve"> with guidance provided to the board</w:t>
      </w:r>
      <w:r w:rsidRPr="00694FD3">
        <w:rPr>
          <w:rFonts w:asciiTheme="minorHAnsi" w:hAnsiTheme="minorHAnsi" w:cstheme="minorHAnsi"/>
          <w:b w:val="0"/>
          <w:color w:val="auto"/>
          <w:sz w:val="22"/>
          <w:szCs w:val="22"/>
        </w:rPr>
        <w:t>.</w:t>
      </w:r>
    </w:p>
    <w:p w14:paraId="2CBB01A1" w14:textId="77777777" w:rsidR="007D0EC4" w:rsidRDefault="007D0EC4" w:rsidP="00547C35">
      <w:pPr>
        <w:rPr>
          <w:sz w:val="32"/>
        </w:rPr>
      </w:pPr>
    </w:p>
    <w:p w14:paraId="23991E8F" w14:textId="77777777" w:rsidR="0083219C" w:rsidRDefault="0083219C" w:rsidP="00547C35">
      <w:pPr>
        <w:rPr>
          <w:sz w:val="32"/>
        </w:rPr>
      </w:pPr>
    </w:p>
    <w:p w14:paraId="689C68B2" w14:textId="77777777" w:rsidR="0083219C" w:rsidRDefault="0083219C" w:rsidP="00547C35">
      <w:pPr>
        <w:rPr>
          <w:sz w:val="32"/>
        </w:rPr>
      </w:pPr>
    </w:p>
    <w:p w14:paraId="278917FA" w14:textId="77777777" w:rsidR="003F374A" w:rsidRDefault="003F374A" w:rsidP="00547C35">
      <w:pPr>
        <w:rPr>
          <w:sz w:val="32"/>
        </w:rPr>
      </w:pPr>
    </w:p>
    <w:p w14:paraId="5CDA305A" w14:textId="77777777" w:rsidR="003F374A" w:rsidRDefault="003F374A" w:rsidP="00547C35">
      <w:pPr>
        <w:rPr>
          <w:sz w:val="32"/>
        </w:rPr>
      </w:pPr>
    </w:p>
    <w:p w14:paraId="0FEEB7BD" w14:textId="77777777" w:rsidR="0083219C" w:rsidRDefault="0083219C" w:rsidP="00547C35">
      <w:pPr>
        <w:rPr>
          <w:sz w:val="32"/>
        </w:rPr>
      </w:pPr>
    </w:p>
    <w:p w14:paraId="3E8B408C" w14:textId="540B7AFE" w:rsidR="0083219C" w:rsidRDefault="000D64F2" w:rsidP="000D64F2">
      <w:pPr>
        <w:rPr>
          <w:sz w:val="32"/>
        </w:rPr>
      </w:pPr>
      <w:r>
        <w:rPr>
          <w:b/>
          <w:noProof/>
          <w:sz w:val="28"/>
          <w:u w:val="single"/>
        </w:rPr>
        <w:lastRenderedPageBreak/>
        <w:drawing>
          <wp:inline distT="0" distB="0" distL="0" distR="0" wp14:anchorId="56FF4EFE" wp14:editId="1B8637B9">
            <wp:extent cx="825500" cy="34041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InfoPathLogo_jp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7999" cy="341443"/>
                    </a:xfrm>
                    <a:prstGeom prst="rect">
                      <a:avLst/>
                    </a:prstGeom>
                  </pic:spPr>
                </pic:pic>
              </a:graphicData>
            </a:graphic>
          </wp:inline>
        </w:drawing>
      </w:r>
    </w:p>
    <w:p w14:paraId="5F52446C" w14:textId="77777777" w:rsidR="00BF7588" w:rsidRDefault="000D64F2" w:rsidP="004A2F22">
      <w:pPr>
        <w:jc w:val="center"/>
        <w:rPr>
          <w:b/>
          <w:sz w:val="32"/>
          <w:u w:val="single"/>
        </w:rPr>
      </w:pPr>
      <w:r w:rsidRPr="00092EB9">
        <w:rPr>
          <w:b/>
          <w:sz w:val="32"/>
          <w:u w:val="single"/>
        </w:rPr>
        <w:t>Liability Insurance</w:t>
      </w:r>
      <w:r w:rsidRPr="000D64F2">
        <w:rPr>
          <w:b/>
          <w:sz w:val="32"/>
          <w:u w:val="single"/>
        </w:rPr>
        <w:t xml:space="preserve"> </w:t>
      </w:r>
    </w:p>
    <w:p w14:paraId="7217D3EC" w14:textId="77777777" w:rsidR="00F650E6" w:rsidRPr="00B00FF4" w:rsidRDefault="00EB2483" w:rsidP="00EB2483">
      <w:pPr>
        <w:rPr>
          <w:rFonts w:cstheme="minorHAnsi"/>
        </w:rPr>
      </w:pPr>
      <w:r w:rsidRPr="00B00FF4">
        <w:rPr>
          <w:rFonts w:cstheme="minorHAnsi"/>
        </w:rPr>
        <w:t xml:space="preserve">There are several types of liability insurance. In this section, we will </w:t>
      </w:r>
      <w:r w:rsidR="00695AF4" w:rsidRPr="00B00FF4">
        <w:rPr>
          <w:rFonts w:cstheme="minorHAnsi"/>
        </w:rPr>
        <w:t>describe</w:t>
      </w:r>
      <w:r w:rsidRPr="00B00FF4">
        <w:rPr>
          <w:rFonts w:cstheme="minorHAnsi"/>
        </w:rPr>
        <w:t xml:space="preserve"> the different types and provide information about the coverage they provide. Legal liability is the obligation or debt owed</w:t>
      </w:r>
      <w:r w:rsidR="00695AF4" w:rsidRPr="00B00FF4">
        <w:rPr>
          <w:rFonts w:cstheme="minorHAnsi"/>
        </w:rPr>
        <w:t>,</w:t>
      </w:r>
      <w:r w:rsidRPr="00B00FF4">
        <w:rPr>
          <w:rFonts w:cstheme="minorHAnsi"/>
        </w:rPr>
        <w:t xml:space="preserve"> or the thing for which one is liable. Typically, this would be an injury</w:t>
      </w:r>
      <w:r w:rsidR="002A2CBA" w:rsidRPr="00B00FF4">
        <w:rPr>
          <w:rFonts w:cstheme="minorHAnsi"/>
        </w:rPr>
        <w:t xml:space="preserve"> or damage</w:t>
      </w:r>
      <w:r w:rsidRPr="00B00FF4">
        <w:rPr>
          <w:rFonts w:cstheme="minorHAnsi"/>
        </w:rPr>
        <w:t xml:space="preserve"> of some type that is tied to the affiliate. </w:t>
      </w:r>
    </w:p>
    <w:p w14:paraId="172A0C22" w14:textId="3D08D504" w:rsidR="00717E97" w:rsidRPr="00B00FF4" w:rsidRDefault="00EB2483" w:rsidP="00EB2483">
      <w:pPr>
        <w:rPr>
          <w:rFonts w:cstheme="minorHAnsi"/>
        </w:rPr>
      </w:pPr>
      <w:r w:rsidRPr="00B00FF4">
        <w:rPr>
          <w:rFonts w:cstheme="minorHAnsi"/>
          <w:bCs/>
        </w:rPr>
        <w:t xml:space="preserve">First, let’s </w:t>
      </w:r>
      <w:r w:rsidR="00695AF4" w:rsidRPr="00B00FF4">
        <w:rPr>
          <w:rFonts w:cstheme="minorHAnsi"/>
          <w:bCs/>
        </w:rPr>
        <w:t>discuss</w:t>
      </w:r>
      <w:r w:rsidRPr="00B00FF4">
        <w:rPr>
          <w:rFonts w:cstheme="minorHAnsi"/>
          <w:bCs/>
        </w:rPr>
        <w:t xml:space="preserve"> </w:t>
      </w:r>
      <w:r w:rsidRPr="00B00FF4">
        <w:rPr>
          <w:rFonts w:cstheme="minorHAnsi"/>
          <w:b/>
          <w:bCs/>
        </w:rPr>
        <w:t>General Liability</w:t>
      </w:r>
      <w:r w:rsidRPr="00B00FF4">
        <w:rPr>
          <w:rFonts w:cstheme="minorHAnsi"/>
          <w:bCs/>
        </w:rPr>
        <w:t xml:space="preserve">. This type of coverage </w:t>
      </w:r>
      <w:r w:rsidRPr="00B00FF4">
        <w:rPr>
          <w:rFonts w:cstheme="minorHAnsi"/>
        </w:rPr>
        <w:t>p</w:t>
      </w:r>
      <w:r w:rsidR="00A014F2" w:rsidRPr="00B00FF4">
        <w:rPr>
          <w:rFonts w:cstheme="minorHAnsi"/>
        </w:rPr>
        <w:t xml:space="preserve">rotects against third-party bodily injury and property damage claims arising from an association’s </w:t>
      </w:r>
      <w:r w:rsidR="00695AF4" w:rsidRPr="00B00FF4">
        <w:rPr>
          <w:rFonts w:cstheme="minorHAnsi"/>
        </w:rPr>
        <w:t xml:space="preserve">physical </w:t>
      </w:r>
      <w:r w:rsidR="00A014F2" w:rsidRPr="00B00FF4">
        <w:rPr>
          <w:rFonts w:cstheme="minorHAnsi"/>
        </w:rPr>
        <w:t xml:space="preserve">premises or operations, </w:t>
      </w:r>
      <w:r w:rsidR="00695AF4" w:rsidRPr="00B00FF4">
        <w:rPr>
          <w:rFonts w:cstheme="minorHAnsi"/>
        </w:rPr>
        <w:t>or</w:t>
      </w:r>
      <w:r w:rsidR="00A014F2" w:rsidRPr="00B00FF4">
        <w:rPr>
          <w:rFonts w:cstheme="minorHAnsi"/>
        </w:rPr>
        <w:t xml:space="preserve"> off-site meetings. </w:t>
      </w:r>
      <w:r w:rsidRPr="00B00FF4">
        <w:rPr>
          <w:rFonts w:cstheme="minorHAnsi"/>
        </w:rPr>
        <w:t xml:space="preserve"> </w:t>
      </w:r>
      <w:r w:rsidR="00244C39" w:rsidRPr="00B00FF4">
        <w:rPr>
          <w:rFonts w:cstheme="minorHAnsi"/>
        </w:rPr>
        <w:t>For example</w:t>
      </w:r>
      <w:r w:rsidR="007D0EC4" w:rsidRPr="00B00FF4">
        <w:rPr>
          <w:rFonts w:cstheme="minorHAnsi"/>
        </w:rPr>
        <w:t xml:space="preserve">, it provides coverage </w:t>
      </w:r>
      <w:r w:rsidR="00244C39" w:rsidRPr="00B00FF4">
        <w:rPr>
          <w:rFonts w:cstheme="minorHAnsi"/>
        </w:rPr>
        <w:t>if</w:t>
      </w:r>
      <w:r w:rsidR="007D0EC4" w:rsidRPr="00B00FF4">
        <w:rPr>
          <w:rFonts w:cstheme="minorHAnsi"/>
        </w:rPr>
        <w:t xml:space="preserve"> a</w:t>
      </w:r>
      <w:r w:rsidR="00244C39" w:rsidRPr="00B00FF4">
        <w:rPr>
          <w:rFonts w:cstheme="minorHAnsi"/>
        </w:rPr>
        <w:t xml:space="preserve">n </w:t>
      </w:r>
      <w:r w:rsidR="00B00FF4" w:rsidRPr="00B00FF4">
        <w:rPr>
          <w:rFonts w:cstheme="minorHAnsi"/>
        </w:rPr>
        <w:t xml:space="preserve">attendee </w:t>
      </w:r>
      <w:r w:rsidR="0083219C" w:rsidRPr="00B00FF4">
        <w:rPr>
          <w:rFonts w:cstheme="minorHAnsi"/>
        </w:rPr>
        <w:t>is injured</w:t>
      </w:r>
      <w:r w:rsidRPr="00B00FF4">
        <w:rPr>
          <w:rFonts w:cstheme="minorHAnsi"/>
        </w:rPr>
        <w:t xml:space="preserve"> at a conference </w:t>
      </w:r>
      <w:r w:rsidR="00244C39" w:rsidRPr="00B00FF4">
        <w:rPr>
          <w:rFonts w:cstheme="minorHAnsi"/>
        </w:rPr>
        <w:t xml:space="preserve">or if a </w:t>
      </w:r>
      <w:r w:rsidR="00B00FF4" w:rsidRPr="00B00FF4">
        <w:rPr>
          <w:rFonts w:cstheme="minorHAnsi"/>
        </w:rPr>
        <w:t>visitor is</w:t>
      </w:r>
      <w:r w:rsidRPr="00B00FF4">
        <w:rPr>
          <w:rFonts w:cstheme="minorHAnsi"/>
        </w:rPr>
        <w:t xml:space="preserve"> injured on the physical property of the association’s offices. General Liability is the</w:t>
      </w:r>
      <w:r w:rsidR="00A014F2" w:rsidRPr="00B00FF4">
        <w:rPr>
          <w:rFonts w:cstheme="minorHAnsi"/>
        </w:rPr>
        <w:t xml:space="preserve"> minimum coverage an association should have, even if the association doesn’t have a p</w:t>
      </w:r>
      <w:r w:rsidRPr="00B00FF4">
        <w:rPr>
          <w:rFonts w:cstheme="minorHAnsi"/>
        </w:rPr>
        <w:t xml:space="preserve">hysical location and paid staff.  </w:t>
      </w:r>
      <w:r w:rsidR="00A014F2" w:rsidRPr="00B00FF4">
        <w:rPr>
          <w:rFonts w:cstheme="minorHAnsi"/>
        </w:rPr>
        <w:t>G</w:t>
      </w:r>
      <w:r w:rsidRPr="00B00FF4">
        <w:rPr>
          <w:rFonts w:cstheme="minorHAnsi"/>
        </w:rPr>
        <w:t xml:space="preserve">eneral Liability </w:t>
      </w:r>
      <w:r w:rsidR="00A014F2" w:rsidRPr="00B00FF4">
        <w:rPr>
          <w:rFonts w:cstheme="minorHAnsi"/>
        </w:rPr>
        <w:t xml:space="preserve">is typically required when executing any contract. </w:t>
      </w:r>
    </w:p>
    <w:p w14:paraId="43203085" w14:textId="72A7E03E" w:rsidR="00EB2483" w:rsidRPr="00B00FF4" w:rsidRDefault="00A014F2" w:rsidP="00EB2483">
      <w:pPr>
        <w:rPr>
          <w:rFonts w:cstheme="minorHAnsi"/>
        </w:rPr>
      </w:pPr>
      <w:r w:rsidRPr="00B00FF4">
        <w:rPr>
          <w:rFonts w:cstheme="minorHAnsi"/>
          <w:b/>
          <w:bCs/>
        </w:rPr>
        <w:t>Umbrella Liability</w:t>
      </w:r>
      <w:r w:rsidR="00EB2483" w:rsidRPr="00B00FF4">
        <w:rPr>
          <w:rFonts w:cstheme="minorHAnsi"/>
          <w:bCs/>
        </w:rPr>
        <w:t xml:space="preserve"> </w:t>
      </w:r>
      <w:r w:rsidR="002A2CBA" w:rsidRPr="00B00FF4">
        <w:rPr>
          <w:rFonts w:cstheme="minorHAnsi"/>
        </w:rPr>
        <w:t>p</w:t>
      </w:r>
      <w:r w:rsidR="00EB2483" w:rsidRPr="00B00FF4">
        <w:rPr>
          <w:rFonts w:cstheme="minorHAnsi"/>
        </w:rPr>
        <w:t>rovides an additional layer of protection</w:t>
      </w:r>
      <w:r w:rsidR="00885572" w:rsidRPr="00B00FF4">
        <w:rPr>
          <w:rFonts w:cstheme="minorHAnsi"/>
        </w:rPr>
        <w:t xml:space="preserve">. It is on top </w:t>
      </w:r>
      <w:r w:rsidR="00AE248A" w:rsidRPr="00B00FF4">
        <w:rPr>
          <w:rFonts w:cstheme="minorHAnsi"/>
        </w:rPr>
        <w:t>of the</w:t>
      </w:r>
      <w:r w:rsidR="00885572" w:rsidRPr="00B00FF4">
        <w:rPr>
          <w:rFonts w:cstheme="minorHAnsi"/>
        </w:rPr>
        <w:t xml:space="preserve"> </w:t>
      </w:r>
      <w:r w:rsidR="00AE248A" w:rsidRPr="00B00FF4">
        <w:rPr>
          <w:rFonts w:cstheme="minorHAnsi"/>
        </w:rPr>
        <w:t xml:space="preserve">coverage provided </w:t>
      </w:r>
      <w:r w:rsidR="0083219C" w:rsidRPr="00B00FF4">
        <w:rPr>
          <w:rFonts w:cstheme="minorHAnsi"/>
        </w:rPr>
        <w:t>by the</w:t>
      </w:r>
      <w:r w:rsidR="00AE248A" w:rsidRPr="00B00FF4">
        <w:rPr>
          <w:rFonts w:cstheme="minorHAnsi"/>
        </w:rPr>
        <w:t xml:space="preserve"> </w:t>
      </w:r>
      <w:r w:rsidR="00EB2483" w:rsidRPr="00B00FF4">
        <w:rPr>
          <w:rFonts w:cstheme="minorHAnsi"/>
        </w:rPr>
        <w:t xml:space="preserve">general liability, </w:t>
      </w:r>
      <w:proofErr w:type="gramStart"/>
      <w:r w:rsidR="00EB2483" w:rsidRPr="00B00FF4">
        <w:rPr>
          <w:rFonts w:cstheme="minorHAnsi"/>
        </w:rPr>
        <w:t>automobile</w:t>
      </w:r>
      <w:proofErr w:type="gramEnd"/>
      <w:r w:rsidR="00EB2483" w:rsidRPr="00B00FF4">
        <w:rPr>
          <w:rFonts w:cstheme="minorHAnsi"/>
        </w:rPr>
        <w:t xml:space="preserve"> and workers’ compensation insurance.</w:t>
      </w:r>
      <w:r w:rsidR="002A2CBA" w:rsidRPr="00B00FF4">
        <w:rPr>
          <w:rFonts w:cstheme="minorHAnsi"/>
        </w:rPr>
        <w:t xml:space="preserve"> Umbrella insurance is used for losses not covered by other policies. As its name implies, it is broad coverage for many </w:t>
      </w:r>
      <w:r w:rsidR="0083219C" w:rsidRPr="00B00FF4">
        <w:rPr>
          <w:rFonts w:cstheme="minorHAnsi"/>
        </w:rPr>
        <w:t>instances,</w:t>
      </w:r>
      <w:r w:rsidR="00885572" w:rsidRPr="00B00FF4">
        <w:rPr>
          <w:rFonts w:cstheme="minorHAnsi"/>
        </w:rPr>
        <w:t xml:space="preserve"> and it </w:t>
      </w:r>
      <w:r w:rsidR="00931D27" w:rsidRPr="00B00FF4">
        <w:rPr>
          <w:rFonts w:cstheme="minorHAnsi"/>
        </w:rPr>
        <w:t xml:space="preserve">is </w:t>
      </w:r>
      <w:r w:rsidR="00885572" w:rsidRPr="00B00FF4">
        <w:rPr>
          <w:rFonts w:cstheme="minorHAnsi"/>
        </w:rPr>
        <w:t>used as a sort of “reserve”</w:t>
      </w:r>
      <w:r w:rsidR="00AE248A" w:rsidRPr="00B00FF4">
        <w:rPr>
          <w:rFonts w:cstheme="minorHAnsi"/>
        </w:rPr>
        <w:t xml:space="preserve"> or back-</w:t>
      </w:r>
      <w:r w:rsidR="00885572" w:rsidRPr="00B00FF4">
        <w:rPr>
          <w:rFonts w:cstheme="minorHAnsi"/>
        </w:rPr>
        <w:t xml:space="preserve">up insurance. </w:t>
      </w:r>
      <w:r w:rsidR="00B00FF4" w:rsidRPr="00BF6CE1">
        <w:rPr>
          <w:rFonts w:cstheme="minorHAnsi"/>
          <w:b/>
          <w:bCs/>
        </w:rPr>
        <w:t>ASRT does not provide an Umbrella policy</w:t>
      </w:r>
      <w:r w:rsidR="00B00FF4" w:rsidRPr="00B00FF4">
        <w:rPr>
          <w:rFonts w:cstheme="minorHAnsi"/>
        </w:rPr>
        <w:t>.</w:t>
      </w:r>
    </w:p>
    <w:p w14:paraId="44F232B0" w14:textId="694A4180" w:rsidR="00717E97" w:rsidRPr="00BF6CE1" w:rsidRDefault="00151F91" w:rsidP="00B00FF4">
      <w:pPr>
        <w:pStyle w:val="pf0"/>
        <w:rPr>
          <w:rFonts w:asciiTheme="minorHAnsi" w:hAnsiTheme="minorHAnsi" w:cstheme="minorHAnsi"/>
          <w:b/>
          <w:bCs/>
          <w:sz w:val="22"/>
          <w:szCs w:val="22"/>
        </w:rPr>
      </w:pPr>
      <w:r w:rsidRPr="00B00FF4">
        <w:rPr>
          <w:rFonts w:asciiTheme="minorHAnsi" w:hAnsiTheme="minorHAnsi" w:cstheme="minorHAnsi"/>
          <w:b/>
          <w:bCs/>
          <w:sz w:val="22"/>
          <w:szCs w:val="22"/>
        </w:rPr>
        <w:t>An Office Package Policy</w:t>
      </w:r>
      <w:r w:rsidR="00A014F2" w:rsidRPr="00B00FF4">
        <w:rPr>
          <w:rFonts w:asciiTheme="minorHAnsi" w:hAnsiTheme="minorHAnsi" w:cstheme="minorHAnsi"/>
          <w:b/>
          <w:bCs/>
          <w:sz w:val="22"/>
          <w:szCs w:val="22"/>
        </w:rPr>
        <w:t xml:space="preserve"> </w:t>
      </w:r>
      <w:r w:rsidR="00A014F2" w:rsidRPr="00B00FF4">
        <w:rPr>
          <w:rFonts w:asciiTheme="minorHAnsi" w:hAnsiTheme="minorHAnsi" w:cstheme="minorHAnsi"/>
          <w:sz w:val="22"/>
          <w:szCs w:val="22"/>
        </w:rPr>
        <w:t>is a bundled coverage policy, usually consisting of G</w:t>
      </w:r>
      <w:r w:rsidR="00AE248A" w:rsidRPr="00B00FF4">
        <w:rPr>
          <w:rFonts w:asciiTheme="minorHAnsi" w:hAnsiTheme="minorHAnsi" w:cstheme="minorHAnsi"/>
          <w:sz w:val="22"/>
          <w:szCs w:val="22"/>
        </w:rPr>
        <w:t>eneral Liability</w:t>
      </w:r>
      <w:r w:rsidR="00A014F2" w:rsidRPr="00B00FF4">
        <w:rPr>
          <w:rFonts w:asciiTheme="minorHAnsi" w:hAnsiTheme="minorHAnsi" w:cstheme="minorHAnsi"/>
          <w:sz w:val="22"/>
          <w:szCs w:val="22"/>
        </w:rPr>
        <w:t>, Property, Crime</w:t>
      </w:r>
      <w:r w:rsidR="00695AF4" w:rsidRPr="00B00FF4">
        <w:rPr>
          <w:rFonts w:asciiTheme="minorHAnsi" w:hAnsiTheme="minorHAnsi" w:cstheme="minorHAnsi"/>
          <w:sz w:val="22"/>
          <w:szCs w:val="22"/>
        </w:rPr>
        <w:t>,</w:t>
      </w:r>
      <w:r w:rsidR="00AE248A" w:rsidRPr="00B00FF4">
        <w:rPr>
          <w:rFonts w:asciiTheme="minorHAnsi" w:hAnsiTheme="minorHAnsi" w:cstheme="minorHAnsi"/>
          <w:sz w:val="22"/>
          <w:szCs w:val="22"/>
        </w:rPr>
        <w:t xml:space="preserve"> and Automobile Coverage for non-owned Auto Liability (rented or leased auto)</w:t>
      </w:r>
      <w:r w:rsidR="00A014F2" w:rsidRPr="00B00FF4">
        <w:rPr>
          <w:rFonts w:asciiTheme="minorHAnsi" w:hAnsiTheme="minorHAnsi" w:cstheme="minorHAnsi"/>
          <w:sz w:val="22"/>
          <w:szCs w:val="22"/>
        </w:rPr>
        <w:t xml:space="preserve">.  </w:t>
      </w:r>
      <w:r w:rsidR="00AE248A" w:rsidRPr="00B00FF4">
        <w:rPr>
          <w:rFonts w:asciiTheme="minorHAnsi" w:hAnsiTheme="minorHAnsi" w:cstheme="minorHAnsi"/>
          <w:sz w:val="22"/>
          <w:szCs w:val="22"/>
        </w:rPr>
        <w:t>This covers the physical property of a building</w:t>
      </w:r>
      <w:r w:rsidR="00695AF4" w:rsidRPr="00B00FF4">
        <w:rPr>
          <w:rFonts w:asciiTheme="minorHAnsi" w:hAnsiTheme="minorHAnsi" w:cstheme="minorHAnsi"/>
          <w:sz w:val="22"/>
          <w:szCs w:val="22"/>
        </w:rPr>
        <w:t>,</w:t>
      </w:r>
      <w:r w:rsidR="00AE248A" w:rsidRPr="00B00FF4">
        <w:rPr>
          <w:rFonts w:asciiTheme="minorHAnsi" w:hAnsiTheme="minorHAnsi" w:cstheme="minorHAnsi"/>
          <w:sz w:val="22"/>
          <w:szCs w:val="22"/>
        </w:rPr>
        <w:t xml:space="preserve"> the </w:t>
      </w:r>
      <w:proofErr w:type="gramStart"/>
      <w:r w:rsidR="00AE248A" w:rsidRPr="00B00FF4">
        <w:rPr>
          <w:rFonts w:asciiTheme="minorHAnsi" w:hAnsiTheme="minorHAnsi" w:cstheme="minorHAnsi"/>
          <w:sz w:val="22"/>
          <w:szCs w:val="22"/>
        </w:rPr>
        <w:t>contents</w:t>
      </w:r>
      <w:proofErr w:type="gramEnd"/>
      <w:r w:rsidR="00AE248A" w:rsidRPr="00B00FF4">
        <w:rPr>
          <w:rFonts w:asciiTheme="minorHAnsi" w:hAnsiTheme="minorHAnsi" w:cstheme="minorHAnsi"/>
          <w:sz w:val="22"/>
          <w:szCs w:val="22"/>
        </w:rPr>
        <w:t xml:space="preserve"> and its equipment</w:t>
      </w:r>
      <w:r w:rsidR="00695AF4" w:rsidRPr="00B00FF4">
        <w:rPr>
          <w:rFonts w:asciiTheme="minorHAnsi" w:hAnsiTheme="minorHAnsi" w:cstheme="minorHAnsi"/>
          <w:sz w:val="22"/>
          <w:szCs w:val="22"/>
        </w:rPr>
        <w:t>,</w:t>
      </w:r>
      <w:r w:rsidR="00AE248A" w:rsidRPr="00B00FF4">
        <w:rPr>
          <w:rFonts w:asciiTheme="minorHAnsi" w:hAnsiTheme="minorHAnsi" w:cstheme="minorHAnsi"/>
          <w:sz w:val="22"/>
          <w:szCs w:val="22"/>
        </w:rPr>
        <w:t xml:space="preserve"> along with the building itself in the event of theft or liability. </w:t>
      </w:r>
      <w:r w:rsidR="00B00FF4" w:rsidRPr="00B00FF4">
        <w:rPr>
          <w:rStyle w:val="cf01"/>
          <w:rFonts w:asciiTheme="minorHAnsi" w:hAnsiTheme="minorHAnsi" w:cstheme="minorHAnsi"/>
          <w:sz w:val="22"/>
          <w:szCs w:val="22"/>
        </w:rPr>
        <w:t xml:space="preserve">ASRT affiliate policy provides GL and Crime. </w:t>
      </w:r>
      <w:r w:rsidR="00B00FF4" w:rsidRPr="00BF6CE1">
        <w:rPr>
          <w:rStyle w:val="cf01"/>
          <w:rFonts w:asciiTheme="minorHAnsi" w:hAnsiTheme="minorHAnsi" w:cstheme="minorHAnsi"/>
          <w:b/>
          <w:bCs/>
          <w:sz w:val="22"/>
          <w:szCs w:val="22"/>
        </w:rPr>
        <w:t>Property coverage and Auto coverage is not included in the ASRT policies.</w:t>
      </w:r>
    </w:p>
    <w:p w14:paraId="1A8F51A6" w14:textId="04F7E2BE" w:rsidR="00A707A7" w:rsidRPr="00B00FF4" w:rsidRDefault="00A014F2" w:rsidP="00A707A7">
      <w:pPr>
        <w:rPr>
          <w:rFonts w:cstheme="minorHAnsi"/>
        </w:rPr>
      </w:pPr>
      <w:r w:rsidRPr="00B00FF4">
        <w:rPr>
          <w:rFonts w:cstheme="minorHAnsi"/>
          <w:b/>
          <w:bCs/>
        </w:rPr>
        <w:t>Employment Practices Liability Insurance</w:t>
      </w:r>
      <w:r w:rsidR="00A707A7" w:rsidRPr="00B00FF4">
        <w:rPr>
          <w:rFonts w:cstheme="minorHAnsi"/>
          <w:b/>
          <w:bCs/>
        </w:rPr>
        <w:t xml:space="preserve"> (EPLI)</w:t>
      </w:r>
      <w:r w:rsidR="00AE248A" w:rsidRPr="00B00FF4">
        <w:rPr>
          <w:rFonts w:cstheme="minorHAnsi"/>
          <w:b/>
          <w:bCs/>
        </w:rPr>
        <w:t xml:space="preserve"> </w:t>
      </w:r>
      <w:r w:rsidR="00A707A7" w:rsidRPr="00B00FF4">
        <w:rPr>
          <w:rFonts w:cstheme="minorHAnsi"/>
        </w:rPr>
        <w:t>covers wrongful acts stemming from employment practices.</w:t>
      </w:r>
      <w:r w:rsidR="00AE248A" w:rsidRPr="00B00FF4">
        <w:rPr>
          <w:rFonts w:cstheme="minorHAnsi"/>
        </w:rPr>
        <w:t xml:space="preserve"> </w:t>
      </w:r>
      <w:r w:rsidR="00695AF4" w:rsidRPr="00B00FF4">
        <w:rPr>
          <w:rFonts w:cstheme="minorHAnsi"/>
        </w:rPr>
        <w:t>It p</w:t>
      </w:r>
      <w:r w:rsidR="00A707A7" w:rsidRPr="00B00FF4">
        <w:rPr>
          <w:rFonts w:cstheme="minorHAnsi"/>
        </w:rPr>
        <w:t xml:space="preserve">rotects an employer against claims made by employees, former </w:t>
      </w:r>
      <w:proofErr w:type="gramStart"/>
      <w:r w:rsidR="00A707A7" w:rsidRPr="00B00FF4">
        <w:rPr>
          <w:rFonts w:cstheme="minorHAnsi"/>
        </w:rPr>
        <w:t>employees</w:t>
      </w:r>
      <w:proofErr w:type="gramEnd"/>
      <w:r w:rsidR="00A707A7" w:rsidRPr="00B00FF4">
        <w:rPr>
          <w:rFonts w:cstheme="minorHAnsi"/>
        </w:rPr>
        <w:t xml:space="preserve"> or employment candidates. Typically, this insurance is provided in conjunction with Non</w:t>
      </w:r>
      <w:r w:rsidR="00695AF4" w:rsidRPr="00B00FF4">
        <w:rPr>
          <w:rFonts w:cstheme="minorHAnsi"/>
        </w:rPr>
        <w:t>p</w:t>
      </w:r>
      <w:r w:rsidR="00A707A7" w:rsidRPr="00B00FF4">
        <w:rPr>
          <w:rFonts w:cstheme="minorHAnsi"/>
        </w:rPr>
        <w:t xml:space="preserve">rofit Directors &amp; Officers (D&amp;O) Insurance. Some of the claims covered by EPLI include </w:t>
      </w:r>
      <w:r w:rsidR="00AE248A" w:rsidRPr="00B00FF4">
        <w:rPr>
          <w:rFonts w:cstheme="minorHAnsi"/>
        </w:rPr>
        <w:t xml:space="preserve">wrongful termination, discrimination, sexual harassment, and retaliation. </w:t>
      </w:r>
      <w:r w:rsidR="00A707A7" w:rsidRPr="00B00FF4">
        <w:rPr>
          <w:rFonts w:cstheme="minorHAnsi"/>
        </w:rPr>
        <w:t xml:space="preserve">EPLI </w:t>
      </w:r>
      <w:r w:rsidR="00695AF4" w:rsidRPr="00B00FF4">
        <w:rPr>
          <w:rFonts w:cstheme="minorHAnsi"/>
        </w:rPr>
        <w:t xml:space="preserve">also </w:t>
      </w:r>
      <w:r w:rsidR="00A707A7" w:rsidRPr="00B00FF4">
        <w:rPr>
          <w:rFonts w:cstheme="minorHAnsi"/>
        </w:rPr>
        <w:t>would cover workplace conduc</w:t>
      </w:r>
      <w:r w:rsidR="00695AF4" w:rsidRPr="00B00FF4">
        <w:rPr>
          <w:rFonts w:cstheme="minorHAnsi"/>
        </w:rPr>
        <w:t>t</w:t>
      </w:r>
      <w:r w:rsidR="00694FD3" w:rsidRPr="00B00FF4">
        <w:rPr>
          <w:rFonts w:cstheme="minorHAnsi"/>
        </w:rPr>
        <w:t xml:space="preserve"> </w:t>
      </w:r>
      <w:r w:rsidR="00695AF4" w:rsidRPr="00B00FF4">
        <w:rPr>
          <w:rFonts w:cstheme="minorHAnsi"/>
        </w:rPr>
        <w:t>such as</w:t>
      </w:r>
      <w:r w:rsidR="00A707A7" w:rsidRPr="00B00FF4">
        <w:rPr>
          <w:rFonts w:cstheme="minorHAnsi"/>
        </w:rPr>
        <w:t xml:space="preserve"> defamation and invasion of privacy. </w:t>
      </w:r>
      <w:r w:rsidR="00AE248A" w:rsidRPr="00B00FF4">
        <w:rPr>
          <w:rFonts w:cstheme="minorHAnsi"/>
        </w:rPr>
        <w:t xml:space="preserve">The policies cover directors and officers, management personnel and employees. </w:t>
      </w:r>
      <w:r w:rsidR="00B00FF4" w:rsidRPr="00B00FF4">
        <w:rPr>
          <w:rStyle w:val="cf01"/>
          <w:rFonts w:asciiTheme="minorHAnsi" w:hAnsiTheme="minorHAnsi" w:cstheme="minorHAnsi"/>
          <w:sz w:val="22"/>
          <w:szCs w:val="22"/>
        </w:rPr>
        <w:t>ASRT affiliate policy provides EPL</w:t>
      </w:r>
      <w:r w:rsidR="0083219C">
        <w:rPr>
          <w:rStyle w:val="cf01"/>
          <w:rFonts w:asciiTheme="minorHAnsi" w:hAnsiTheme="minorHAnsi" w:cstheme="minorHAnsi"/>
          <w:sz w:val="22"/>
          <w:szCs w:val="22"/>
        </w:rPr>
        <w:t>I</w:t>
      </w:r>
      <w:r w:rsidR="00B00FF4" w:rsidRPr="00B00FF4">
        <w:rPr>
          <w:rStyle w:val="cf01"/>
          <w:rFonts w:asciiTheme="minorHAnsi" w:hAnsiTheme="minorHAnsi" w:cstheme="minorHAnsi"/>
          <w:sz w:val="22"/>
          <w:szCs w:val="22"/>
        </w:rPr>
        <w:t xml:space="preserve"> coverage</w:t>
      </w:r>
      <w:r w:rsidR="00B00FF4">
        <w:rPr>
          <w:rStyle w:val="cf01"/>
          <w:rFonts w:asciiTheme="minorHAnsi" w:hAnsiTheme="minorHAnsi" w:cstheme="minorHAnsi"/>
          <w:sz w:val="22"/>
          <w:szCs w:val="22"/>
        </w:rPr>
        <w:t>.</w:t>
      </w:r>
    </w:p>
    <w:p w14:paraId="073BFA44" w14:textId="77777777" w:rsidR="000D64F2" w:rsidRPr="00092EB9" w:rsidRDefault="000D64F2" w:rsidP="00092EB9"/>
    <w:p w14:paraId="22FCB595" w14:textId="77777777" w:rsidR="006C5931" w:rsidRDefault="006C5931" w:rsidP="006C5931">
      <w:pPr>
        <w:spacing w:line="260" w:lineRule="exact"/>
        <w:rPr>
          <w:rFonts w:cstheme="minorHAnsi"/>
        </w:rPr>
      </w:pPr>
    </w:p>
    <w:p w14:paraId="53CED56B" w14:textId="77777777" w:rsidR="006C5931" w:rsidRDefault="006C5931" w:rsidP="006C5931">
      <w:pPr>
        <w:spacing w:line="260" w:lineRule="exact"/>
        <w:rPr>
          <w:rFonts w:cstheme="minorHAnsi"/>
        </w:rPr>
      </w:pPr>
    </w:p>
    <w:p w14:paraId="40DE3DDE" w14:textId="77777777" w:rsidR="001F266F" w:rsidRDefault="001F266F" w:rsidP="006C5931">
      <w:pPr>
        <w:spacing w:line="260" w:lineRule="exact"/>
        <w:rPr>
          <w:rFonts w:cstheme="minorHAnsi"/>
        </w:rPr>
      </w:pPr>
    </w:p>
    <w:p w14:paraId="28F838E1" w14:textId="77777777" w:rsidR="001F266F" w:rsidRDefault="001F266F" w:rsidP="006C5931">
      <w:pPr>
        <w:spacing w:line="260" w:lineRule="exact"/>
        <w:rPr>
          <w:rFonts w:cstheme="minorHAnsi"/>
        </w:rPr>
      </w:pPr>
    </w:p>
    <w:p w14:paraId="55AAD14D" w14:textId="77777777" w:rsidR="001F266F" w:rsidRPr="0001057E" w:rsidRDefault="001F266F" w:rsidP="006C5931">
      <w:pPr>
        <w:spacing w:line="260" w:lineRule="exact"/>
        <w:rPr>
          <w:rFonts w:cstheme="minorHAnsi"/>
        </w:rPr>
      </w:pPr>
    </w:p>
    <w:p w14:paraId="152C4E58" w14:textId="77777777" w:rsidR="006C5931" w:rsidRPr="001F266F" w:rsidRDefault="001809EE" w:rsidP="001F266F">
      <w:pPr>
        <w:jc w:val="center"/>
        <w:rPr>
          <w:b/>
          <w:color w:val="111111"/>
          <w:sz w:val="28"/>
          <w:szCs w:val="23"/>
          <w:u w:val="single"/>
        </w:rPr>
      </w:pPr>
      <w:r>
        <w:rPr>
          <w:b/>
          <w:color w:val="111111"/>
          <w:sz w:val="28"/>
          <w:szCs w:val="23"/>
          <w:u w:val="single"/>
        </w:rPr>
        <w:t>Liability</w:t>
      </w:r>
      <w:r w:rsidR="006C5931">
        <w:rPr>
          <w:b/>
          <w:color w:val="111111"/>
          <w:sz w:val="28"/>
          <w:szCs w:val="23"/>
          <w:u w:val="single"/>
        </w:rPr>
        <w:t xml:space="preserve"> Insurance </w:t>
      </w:r>
      <w:r w:rsidR="006C5931" w:rsidRPr="003E56B0">
        <w:rPr>
          <w:b/>
          <w:color w:val="111111"/>
          <w:sz w:val="28"/>
          <w:szCs w:val="23"/>
          <w:u w:val="single"/>
        </w:rPr>
        <w:t>Sample Policy and Procedure Template</w:t>
      </w:r>
      <w:r w:rsidR="006C5931">
        <w:rPr>
          <w:b/>
          <w:color w:val="111111"/>
          <w:sz w:val="28"/>
          <w:szCs w:val="23"/>
          <w:u w:val="single"/>
        </w:rPr>
        <w:t>s</w:t>
      </w:r>
    </w:p>
    <w:p w14:paraId="5FC63180" w14:textId="77777777" w:rsidR="00630916" w:rsidRDefault="00630916" w:rsidP="006A00CC">
      <w:pPr>
        <w:jc w:val="both"/>
        <w:rPr>
          <w:rFonts w:ascii="Arial" w:hAnsi="Arial" w:cs="Arial"/>
        </w:rPr>
      </w:pPr>
    </w:p>
    <w:p w14:paraId="5165E9CB" w14:textId="7F6805A9" w:rsidR="00151F91" w:rsidRPr="008D4E64" w:rsidRDefault="00151F91" w:rsidP="00151F91">
      <w:pPr>
        <w:keepNext/>
        <w:tabs>
          <w:tab w:val="num" w:pos="1080"/>
        </w:tabs>
        <w:spacing w:line="480" w:lineRule="auto"/>
        <w:outlineLvl w:val="2"/>
        <w:rPr>
          <w:b/>
          <w:bCs/>
          <w:sz w:val="28"/>
          <w:u w:val="single"/>
        </w:rPr>
      </w:pPr>
      <w:r w:rsidRPr="00071429">
        <w:rPr>
          <w:rStyle w:val="BH"/>
          <w:sz w:val="28"/>
          <w:u w:val="single"/>
        </w:rPr>
        <w:t xml:space="preserve">Policy and Procedure </w:t>
      </w:r>
      <w:r w:rsidR="00BF6CE1" w:rsidRPr="00071429">
        <w:rPr>
          <w:rStyle w:val="BH"/>
          <w:sz w:val="28"/>
          <w:u w:val="single"/>
        </w:rPr>
        <w:t xml:space="preserve">Sample </w:t>
      </w:r>
      <w:r w:rsidR="00BF6CE1">
        <w:rPr>
          <w:rStyle w:val="BH"/>
          <w:sz w:val="28"/>
          <w:u w:val="single"/>
        </w:rPr>
        <w:t>No.</w:t>
      </w:r>
      <w:r>
        <w:rPr>
          <w:rStyle w:val="BH"/>
          <w:sz w:val="28"/>
          <w:u w:val="single"/>
        </w:rPr>
        <w:t xml:space="preserve"> 1</w:t>
      </w:r>
    </w:p>
    <w:p w14:paraId="4DC6F8F9" w14:textId="77777777" w:rsidR="00151F91" w:rsidRPr="00FE5202" w:rsidRDefault="00151F91" w:rsidP="00151F91">
      <w:pPr>
        <w:jc w:val="both"/>
        <w:rPr>
          <w:rFonts w:ascii="Arial" w:hAnsi="Arial" w:cs="Arial"/>
          <w:b/>
          <w:bCs/>
        </w:rPr>
      </w:pPr>
      <w:r>
        <w:rPr>
          <w:rFonts w:ascii="Arial" w:hAnsi="Arial" w:cs="Arial"/>
          <w:b/>
          <w:bCs/>
        </w:rPr>
        <w:t xml:space="preserve">SUBJECT: INSURANCE- GENERAL </w:t>
      </w:r>
      <w:r w:rsidRPr="00FE5202">
        <w:rPr>
          <w:rFonts w:ascii="Arial" w:hAnsi="Arial" w:cs="Arial"/>
          <w:b/>
          <w:bCs/>
        </w:rPr>
        <w:t>LIABILITY</w:t>
      </w:r>
    </w:p>
    <w:p w14:paraId="654A3555" w14:textId="77777777" w:rsidR="00151F91" w:rsidRPr="00FE5202" w:rsidRDefault="00151F91" w:rsidP="00151F91">
      <w:pPr>
        <w:jc w:val="both"/>
        <w:rPr>
          <w:rFonts w:ascii="Arial" w:hAnsi="Arial" w:cs="Arial"/>
          <w:b/>
          <w:bCs/>
        </w:rPr>
      </w:pPr>
    </w:p>
    <w:p w14:paraId="1D332777" w14:textId="7C4BE17F" w:rsidR="00151F91" w:rsidRPr="00BF6CE1" w:rsidRDefault="00151F91" w:rsidP="00BF6CE1">
      <w:pPr>
        <w:jc w:val="both"/>
        <w:rPr>
          <w:rFonts w:cstheme="minorHAnsi"/>
        </w:rPr>
      </w:pPr>
      <w:r w:rsidRPr="00FE5202">
        <w:rPr>
          <w:rFonts w:ascii="Arial" w:hAnsi="Arial" w:cs="Arial"/>
          <w:b/>
          <w:bCs/>
        </w:rPr>
        <w:t>POLICY:</w:t>
      </w:r>
      <w:r>
        <w:rPr>
          <w:rFonts w:ascii="Arial" w:hAnsi="Arial" w:cs="Arial"/>
          <w:b/>
          <w:bCs/>
        </w:rPr>
        <w:t xml:space="preserve"> </w:t>
      </w:r>
      <w:r w:rsidRPr="00FE5202">
        <w:t>It is the policy of the</w:t>
      </w:r>
      <w:r w:rsidR="00BF6CE1">
        <w:t xml:space="preserve"> A</w:t>
      </w:r>
      <w:r>
        <w:t>SRT to provide general liability</w:t>
      </w:r>
      <w:r w:rsidRPr="00FE5202">
        <w:t xml:space="preserve"> insurance coverage</w:t>
      </w:r>
      <w:r>
        <w:t xml:space="preserve">. </w:t>
      </w:r>
      <w:r w:rsidR="00BF6CE1" w:rsidRPr="00BF6CE1">
        <w:rPr>
          <w:rStyle w:val="cf01"/>
          <w:rFonts w:asciiTheme="minorHAnsi" w:hAnsiTheme="minorHAnsi" w:cstheme="minorHAnsi"/>
          <w:sz w:val="22"/>
          <w:szCs w:val="22"/>
        </w:rPr>
        <w:t>The ASRT policy provides a $500,000 limit for each affiliate, subject to a $5,000,000 policy aggregate (the most the policy will pay for all affiliate claims combined.</w:t>
      </w:r>
      <w:r w:rsidRPr="00BF6CE1">
        <w:rPr>
          <w:rFonts w:cstheme="minorHAnsi"/>
        </w:rPr>
        <w:t xml:space="preserve">                                </w:t>
      </w:r>
    </w:p>
    <w:p w14:paraId="206FA835" w14:textId="7E63E1BB" w:rsidR="00BF7588" w:rsidRPr="00BF6CE1" w:rsidRDefault="00151F91" w:rsidP="00BF6CE1">
      <w:pPr>
        <w:rPr>
          <w:szCs w:val="24"/>
        </w:rPr>
      </w:pPr>
      <w:r w:rsidRPr="00D57CDE">
        <w:rPr>
          <w:b/>
          <w:sz w:val="24"/>
          <w:szCs w:val="24"/>
        </w:rPr>
        <w:t xml:space="preserve">PROCEDURE: </w:t>
      </w:r>
      <w:r>
        <w:rPr>
          <w:b/>
          <w:sz w:val="24"/>
          <w:szCs w:val="24"/>
        </w:rPr>
        <w:t xml:space="preserve"> </w:t>
      </w:r>
      <w:r w:rsidRPr="00051C41">
        <w:rPr>
          <w:szCs w:val="24"/>
        </w:rPr>
        <w:t xml:space="preserve">The board shall review the insurance policy and approve it prior to the end of each fiscal year. </w:t>
      </w:r>
    </w:p>
    <w:p w14:paraId="5CA750E7" w14:textId="77777777" w:rsidR="00BF7588" w:rsidRDefault="00BF7588" w:rsidP="00151F91">
      <w:pPr>
        <w:rPr>
          <w:sz w:val="32"/>
        </w:rPr>
      </w:pPr>
    </w:p>
    <w:p w14:paraId="19D78CEE" w14:textId="77777777" w:rsidR="00BF7588" w:rsidRDefault="00BF7588" w:rsidP="00547C35">
      <w:pPr>
        <w:rPr>
          <w:sz w:val="32"/>
        </w:rPr>
      </w:pPr>
    </w:p>
    <w:p w14:paraId="7D464639" w14:textId="77777777" w:rsidR="00092EB9" w:rsidRDefault="00092EB9" w:rsidP="004A2F22">
      <w:pPr>
        <w:jc w:val="center"/>
        <w:rPr>
          <w:sz w:val="32"/>
        </w:rPr>
      </w:pPr>
    </w:p>
    <w:p w14:paraId="0C00E8A7" w14:textId="77777777" w:rsidR="00092EB9" w:rsidRDefault="00092EB9" w:rsidP="004A2F22">
      <w:pPr>
        <w:jc w:val="center"/>
        <w:rPr>
          <w:sz w:val="32"/>
        </w:rPr>
      </w:pPr>
    </w:p>
    <w:p w14:paraId="19EA1088" w14:textId="77777777" w:rsidR="00092EB9" w:rsidRDefault="00092EB9" w:rsidP="004A2F22">
      <w:pPr>
        <w:jc w:val="center"/>
        <w:rPr>
          <w:sz w:val="32"/>
        </w:rPr>
      </w:pPr>
    </w:p>
    <w:p w14:paraId="4388FE48" w14:textId="77777777" w:rsidR="001F266F" w:rsidRDefault="001F266F" w:rsidP="004A2F22">
      <w:pPr>
        <w:jc w:val="center"/>
        <w:rPr>
          <w:sz w:val="32"/>
        </w:rPr>
      </w:pPr>
    </w:p>
    <w:p w14:paraId="798FF7EE" w14:textId="77777777" w:rsidR="001F266F" w:rsidRDefault="001F266F" w:rsidP="004A2F22">
      <w:pPr>
        <w:jc w:val="center"/>
        <w:rPr>
          <w:sz w:val="32"/>
        </w:rPr>
      </w:pPr>
    </w:p>
    <w:p w14:paraId="23275542" w14:textId="77777777" w:rsidR="001F266F" w:rsidRDefault="001F266F" w:rsidP="004A2F22">
      <w:pPr>
        <w:jc w:val="center"/>
        <w:rPr>
          <w:sz w:val="32"/>
        </w:rPr>
      </w:pPr>
    </w:p>
    <w:p w14:paraId="30FE3C4B" w14:textId="77777777" w:rsidR="00B00FF4" w:rsidRDefault="00B00FF4" w:rsidP="004A2F22">
      <w:pPr>
        <w:jc w:val="center"/>
        <w:rPr>
          <w:sz w:val="32"/>
        </w:rPr>
      </w:pPr>
    </w:p>
    <w:p w14:paraId="2A52DAA4" w14:textId="77777777" w:rsidR="003F374A" w:rsidRDefault="003F374A" w:rsidP="004A2F22">
      <w:pPr>
        <w:jc w:val="center"/>
        <w:rPr>
          <w:sz w:val="32"/>
        </w:rPr>
      </w:pPr>
    </w:p>
    <w:p w14:paraId="36FE78C1" w14:textId="77777777" w:rsidR="001F266F" w:rsidRDefault="001F266F" w:rsidP="004A2F22">
      <w:pPr>
        <w:jc w:val="center"/>
        <w:rPr>
          <w:sz w:val="32"/>
        </w:rPr>
      </w:pPr>
    </w:p>
    <w:p w14:paraId="5B6B4B4B" w14:textId="77777777" w:rsidR="00092EB9" w:rsidRDefault="00092EB9" w:rsidP="00092EB9">
      <w:pPr>
        <w:rPr>
          <w:sz w:val="32"/>
        </w:rPr>
      </w:pPr>
      <w:r>
        <w:rPr>
          <w:b/>
          <w:noProof/>
          <w:sz w:val="28"/>
          <w:u w:val="single"/>
        </w:rPr>
        <w:lastRenderedPageBreak/>
        <w:drawing>
          <wp:inline distT="0" distB="0" distL="0" distR="0" wp14:anchorId="071478B2" wp14:editId="3766F8E4">
            <wp:extent cx="825500" cy="340413"/>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InfoPathLogo_jp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7999" cy="341443"/>
                    </a:xfrm>
                    <a:prstGeom prst="rect">
                      <a:avLst/>
                    </a:prstGeom>
                  </pic:spPr>
                </pic:pic>
              </a:graphicData>
            </a:graphic>
          </wp:inline>
        </w:drawing>
      </w:r>
    </w:p>
    <w:p w14:paraId="3E346B84" w14:textId="77777777" w:rsidR="00BF7588" w:rsidRDefault="00092EB9" w:rsidP="00092EB9">
      <w:pPr>
        <w:jc w:val="center"/>
        <w:rPr>
          <w:b/>
          <w:sz w:val="32"/>
          <w:u w:val="single"/>
        </w:rPr>
      </w:pPr>
      <w:r w:rsidRPr="00092EB9">
        <w:rPr>
          <w:b/>
          <w:sz w:val="32"/>
          <w:u w:val="single"/>
        </w:rPr>
        <w:t xml:space="preserve">Employee Dishonesty Coverage </w:t>
      </w:r>
    </w:p>
    <w:p w14:paraId="7C0D76AC" w14:textId="77777777" w:rsidR="00092EB9" w:rsidRPr="00092EB9" w:rsidRDefault="00092EB9" w:rsidP="001F266F">
      <w:pPr>
        <w:rPr>
          <w:b/>
          <w:sz w:val="32"/>
          <w:u w:val="single"/>
        </w:rPr>
      </w:pPr>
    </w:p>
    <w:p w14:paraId="6EBAF54C" w14:textId="231A3563" w:rsidR="00A64FFE" w:rsidRPr="00A64FFE" w:rsidRDefault="00092EB9" w:rsidP="00A64FFE">
      <w:pPr>
        <w:pStyle w:val="pf0"/>
        <w:rPr>
          <w:rFonts w:ascii="Arial" w:hAnsi="Arial" w:cs="Arial"/>
          <w:sz w:val="20"/>
          <w:szCs w:val="20"/>
        </w:rPr>
      </w:pPr>
      <w:r w:rsidRPr="00092EB9">
        <w:rPr>
          <w:rFonts w:asciiTheme="minorHAnsi" w:hAnsiTheme="minorHAnsi" w:cstheme="minorHAnsi"/>
          <w:b/>
          <w:sz w:val="22"/>
          <w:szCs w:val="22"/>
        </w:rPr>
        <w:t xml:space="preserve">Employee dishonesty coverage </w:t>
      </w:r>
      <w:r w:rsidRPr="00092EB9">
        <w:rPr>
          <w:rFonts w:asciiTheme="minorHAnsi" w:hAnsiTheme="minorHAnsi" w:cstheme="minorHAnsi"/>
          <w:sz w:val="22"/>
          <w:szCs w:val="22"/>
        </w:rPr>
        <w:t>is for employee theft of funds or property.</w:t>
      </w:r>
      <w:r w:rsidR="00051C41">
        <w:rPr>
          <w:rFonts w:asciiTheme="minorHAnsi" w:hAnsiTheme="minorHAnsi" w:cstheme="minorHAnsi"/>
          <w:sz w:val="22"/>
          <w:szCs w:val="22"/>
        </w:rPr>
        <w:t xml:space="preserve"> This includes the fraudulent activities of a</w:t>
      </w:r>
      <w:r w:rsidR="00E61260">
        <w:rPr>
          <w:rFonts w:asciiTheme="minorHAnsi" w:hAnsiTheme="minorHAnsi" w:cstheme="minorHAnsi"/>
          <w:sz w:val="22"/>
          <w:szCs w:val="22"/>
        </w:rPr>
        <w:t>n individual or a</w:t>
      </w:r>
      <w:r w:rsidR="00051C41">
        <w:rPr>
          <w:rFonts w:asciiTheme="minorHAnsi" w:hAnsiTheme="minorHAnsi" w:cstheme="minorHAnsi"/>
          <w:sz w:val="22"/>
          <w:szCs w:val="22"/>
        </w:rPr>
        <w:t xml:space="preserve"> group of employees. Employee </w:t>
      </w:r>
      <w:r w:rsidR="00A64FFE">
        <w:rPr>
          <w:rFonts w:asciiTheme="minorHAnsi" w:hAnsiTheme="minorHAnsi" w:cstheme="minorHAnsi"/>
          <w:sz w:val="22"/>
          <w:szCs w:val="22"/>
        </w:rPr>
        <w:t>D</w:t>
      </w:r>
      <w:r w:rsidR="00051C41">
        <w:rPr>
          <w:rFonts w:asciiTheme="minorHAnsi" w:hAnsiTheme="minorHAnsi" w:cstheme="minorHAnsi"/>
          <w:sz w:val="22"/>
          <w:szCs w:val="22"/>
        </w:rPr>
        <w:t xml:space="preserve">ishonesty insurance can </w:t>
      </w:r>
      <w:proofErr w:type="gramStart"/>
      <w:r w:rsidR="00051C41">
        <w:rPr>
          <w:rFonts w:asciiTheme="minorHAnsi" w:hAnsiTheme="minorHAnsi" w:cstheme="minorHAnsi"/>
          <w:sz w:val="22"/>
          <w:szCs w:val="22"/>
        </w:rPr>
        <w:t>be considered to be</w:t>
      </w:r>
      <w:proofErr w:type="gramEnd"/>
      <w:r w:rsidR="00051C41">
        <w:rPr>
          <w:rFonts w:asciiTheme="minorHAnsi" w:hAnsiTheme="minorHAnsi" w:cstheme="minorHAnsi"/>
          <w:sz w:val="22"/>
          <w:szCs w:val="22"/>
        </w:rPr>
        <w:t xml:space="preserve"> very similar to a fidelity bond. In most cases, </w:t>
      </w:r>
      <w:r w:rsidR="00E61260">
        <w:rPr>
          <w:rFonts w:asciiTheme="minorHAnsi" w:hAnsiTheme="minorHAnsi" w:cstheme="minorHAnsi"/>
          <w:sz w:val="22"/>
          <w:szCs w:val="22"/>
        </w:rPr>
        <w:t>both</w:t>
      </w:r>
      <w:r w:rsidR="00051C41">
        <w:rPr>
          <w:rFonts w:asciiTheme="minorHAnsi" w:hAnsiTheme="minorHAnsi" w:cstheme="minorHAnsi"/>
          <w:sz w:val="22"/>
          <w:szCs w:val="22"/>
        </w:rPr>
        <w:t xml:space="preserve"> offer similar coverage. </w:t>
      </w:r>
      <w:r w:rsidR="00A64FFE" w:rsidRPr="00A64FFE">
        <w:rPr>
          <w:rStyle w:val="cf01"/>
          <w:rFonts w:asciiTheme="minorHAnsi" w:hAnsiTheme="minorHAnsi" w:cstheme="minorHAnsi"/>
          <w:sz w:val="22"/>
          <w:szCs w:val="22"/>
        </w:rPr>
        <w:t xml:space="preserve">ASRT provides </w:t>
      </w:r>
      <w:proofErr w:type="gramStart"/>
      <w:r w:rsidR="00A64FFE" w:rsidRPr="00A64FFE">
        <w:rPr>
          <w:rStyle w:val="cf01"/>
          <w:rFonts w:asciiTheme="minorHAnsi" w:hAnsiTheme="minorHAnsi" w:cstheme="minorHAnsi"/>
          <w:sz w:val="22"/>
          <w:szCs w:val="22"/>
        </w:rPr>
        <w:t>the Employee</w:t>
      </w:r>
      <w:proofErr w:type="gramEnd"/>
      <w:r w:rsidR="00A64FFE" w:rsidRPr="00A64FFE">
        <w:rPr>
          <w:rStyle w:val="cf01"/>
          <w:rFonts w:asciiTheme="minorHAnsi" w:hAnsiTheme="minorHAnsi" w:cstheme="minorHAnsi"/>
          <w:sz w:val="22"/>
          <w:szCs w:val="22"/>
        </w:rPr>
        <w:t xml:space="preserve"> Theft coverage (some policies refer to it as Employee Dishonesty)</w:t>
      </w:r>
      <w:r w:rsidR="00A64FFE">
        <w:rPr>
          <w:rFonts w:ascii="Arial" w:hAnsi="Arial" w:cs="Arial"/>
          <w:sz w:val="20"/>
          <w:szCs w:val="20"/>
        </w:rPr>
        <w:t>.</w:t>
      </w:r>
    </w:p>
    <w:p w14:paraId="2B8EAEE1" w14:textId="51CE3458" w:rsidR="00092EB9" w:rsidRPr="00A64FFE" w:rsidRDefault="00A64FFE" w:rsidP="00A64FFE">
      <w:pPr>
        <w:pStyle w:val="pf0"/>
        <w:rPr>
          <w:rFonts w:ascii="Arial" w:hAnsi="Arial" w:cs="Arial"/>
          <w:sz w:val="20"/>
          <w:szCs w:val="20"/>
        </w:rPr>
      </w:pPr>
      <w:r w:rsidRPr="00A64FFE">
        <w:rPr>
          <w:rStyle w:val="cf01"/>
          <w:rFonts w:asciiTheme="minorHAnsi" w:hAnsiTheme="minorHAnsi" w:cstheme="minorHAnsi"/>
          <w:sz w:val="22"/>
          <w:szCs w:val="22"/>
        </w:rPr>
        <w:t>The ASRT Management Liability policy includes Crime coverage for Employee Theft only. It does not cover burglary (unless committed by an employee) or destruction. The definition of “employee” for this coverage includes directors, officers, managing members of a management committee and volunteers.</w:t>
      </w:r>
      <w:r>
        <w:rPr>
          <w:rStyle w:val="cf01"/>
        </w:rPr>
        <w:t xml:space="preserve"> </w:t>
      </w:r>
      <w:r w:rsidR="00154F0E">
        <w:rPr>
          <w:rFonts w:asciiTheme="minorHAnsi" w:hAnsiTheme="minorHAnsi" w:cstheme="minorHAnsi"/>
          <w:sz w:val="22"/>
          <w:szCs w:val="22"/>
        </w:rPr>
        <w:t>This coverage usually</w:t>
      </w:r>
      <w:r w:rsidR="00051C41">
        <w:rPr>
          <w:rFonts w:asciiTheme="minorHAnsi" w:hAnsiTheme="minorHAnsi" w:cstheme="minorHAnsi"/>
          <w:sz w:val="22"/>
          <w:szCs w:val="22"/>
        </w:rPr>
        <w:t xml:space="preserve"> includes employees, members, </w:t>
      </w:r>
      <w:proofErr w:type="gramStart"/>
      <w:r w:rsidR="00051C41">
        <w:rPr>
          <w:rFonts w:asciiTheme="minorHAnsi" w:hAnsiTheme="minorHAnsi" w:cstheme="minorHAnsi"/>
          <w:sz w:val="22"/>
          <w:szCs w:val="22"/>
        </w:rPr>
        <w:t>volunteers</w:t>
      </w:r>
      <w:proofErr w:type="gramEnd"/>
      <w:r w:rsidR="00051C41">
        <w:rPr>
          <w:rFonts w:asciiTheme="minorHAnsi" w:hAnsiTheme="minorHAnsi" w:cstheme="minorHAnsi"/>
          <w:sz w:val="22"/>
          <w:szCs w:val="22"/>
        </w:rPr>
        <w:t xml:space="preserve"> and directors. </w:t>
      </w:r>
      <w:r w:rsidR="00BF6CE1" w:rsidRPr="00BF6CE1">
        <w:rPr>
          <w:rStyle w:val="cf01"/>
          <w:rFonts w:asciiTheme="minorHAnsi" w:hAnsiTheme="minorHAnsi" w:cstheme="minorHAnsi"/>
          <w:sz w:val="22"/>
          <w:szCs w:val="22"/>
        </w:rPr>
        <w:t>The ASRT Crime policy would only cover these if committed by an “employee.” There is no coverage provided for theft by a third party.</w:t>
      </w:r>
    </w:p>
    <w:p w14:paraId="1BD7B419" w14:textId="77777777" w:rsidR="00051C41" w:rsidRDefault="00051C41" w:rsidP="001F266F">
      <w:pPr>
        <w:pStyle w:val="NormalWeb"/>
        <w:shd w:val="clear" w:color="auto" w:fill="DBE5F1" w:themeFill="accent1" w:themeFillTint="33"/>
        <w:rPr>
          <w:rFonts w:asciiTheme="minorHAnsi" w:hAnsiTheme="minorHAnsi" w:cstheme="minorHAnsi"/>
          <w:sz w:val="22"/>
          <w:szCs w:val="22"/>
        </w:rPr>
      </w:pPr>
      <w:r>
        <w:rPr>
          <w:rFonts w:asciiTheme="minorHAnsi" w:hAnsiTheme="minorHAnsi" w:cstheme="minorHAnsi"/>
          <w:sz w:val="22"/>
          <w:szCs w:val="22"/>
        </w:rPr>
        <w:t>The following fraudulent actions</w:t>
      </w:r>
      <w:r w:rsidR="006C5931">
        <w:rPr>
          <w:rFonts w:asciiTheme="minorHAnsi" w:hAnsiTheme="minorHAnsi" w:cstheme="minorHAnsi"/>
          <w:sz w:val="22"/>
          <w:szCs w:val="22"/>
        </w:rPr>
        <w:t xml:space="preserve"> and thefts</w:t>
      </w:r>
      <w:r>
        <w:rPr>
          <w:rFonts w:asciiTheme="minorHAnsi" w:hAnsiTheme="minorHAnsi" w:cstheme="minorHAnsi"/>
          <w:sz w:val="22"/>
          <w:szCs w:val="22"/>
        </w:rPr>
        <w:t xml:space="preserve"> may be covered by this policy:</w:t>
      </w:r>
    </w:p>
    <w:p w14:paraId="3D24EC10" w14:textId="77777777" w:rsidR="00051C41" w:rsidRDefault="00051C41" w:rsidP="001F266F">
      <w:pPr>
        <w:pStyle w:val="NormalWeb"/>
        <w:numPr>
          <w:ilvl w:val="0"/>
          <w:numId w:val="2"/>
        </w:numPr>
        <w:shd w:val="clear" w:color="auto" w:fill="DBE5F1" w:themeFill="accent1" w:themeFillTint="33"/>
        <w:spacing w:after="0"/>
        <w:rPr>
          <w:rFonts w:asciiTheme="minorHAnsi" w:hAnsiTheme="minorHAnsi" w:cstheme="minorHAnsi"/>
          <w:sz w:val="22"/>
          <w:szCs w:val="22"/>
        </w:rPr>
      </w:pPr>
      <w:r>
        <w:rPr>
          <w:rFonts w:asciiTheme="minorHAnsi" w:hAnsiTheme="minorHAnsi" w:cstheme="minorHAnsi"/>
          <w:sz w:val="22"/>
          <w:szCs w:val="22"/>
        </w:rPr>
        <w:t xml:space="preserve">Forgery or falsification of records </w:t>
      </w:r>
    </w:p>
    <w:p w14:paraId="4C80F881" w14:textId="77777777" w:rsidR="00051C41" w:rsidRDefault="00BD480B" w:rsidP="001F266F">
      <w:pPr>
        <w:pStyle w:val="NormalWeb"/>
        <w:numPr>
          <w:ilvl w:val="0"/>
          <w:numId w:val="2"/>
        </w:numPr>
        <w:shd w:val="clear" w:color="auto" w:fill="DBE5F1" w:themeFill="accent1" w:themeFillTint="33"/>
        <w:spacing w:after="0"/>
        <w:rPr>
          <w:rFonts w:asciiTheme="minorHAnsi" w:hAnsiTheme="minorHAnsi" w:cstheme="minorHAnsi"/>
          <w:sz w:val="22"/>
          <w:szCs w:val="22"/>
        </w:rPr>
      </w:pPr>
      <w:r>
        <w:rPr>
          <w:rFonts w:asciiTheme="minorHAnsi" w:hAnsiTheme="minorHAnsi" w:cstheme="minorHAnsi"/>
          <w:sz w:val="22"/>
          <w:szCs w:val="22"/>
        </w:rPr>
        <w:t xml:space="preserve">Wire transfer of funds </w:t>
      </w:r>
    </w:p>
    <w:p w14:paraId="0ACA4CC6" w14:textId="77777777" w:rsidR="00051C41" w:rsidRDefault="00051C41" w:rsidP="001F266F">
      <w:pPr>
        <w:pStyle w:val="NormalWeb"/>
        <w:numPr>
          <w:ilvl w:val="0"/>
          <w:numId w:val="2"/>
        </w:numPr>
        <w:shd w:val="clear" w:color="auto" w:fill="DBE5F1" w:themeFill="accent1" w:themeFillTint="33"/>
        <w:spacing w:after="0"/>
        <w:rPr>
          <w:rFonts w:asciiTheme="minorHAnsi" w:hAnsiTheme="minorHAnsi" w:cstheme="minorHAnsi"/>
          <w:sz w:val="22"/>
          <w:szCs w:val="22"/>
        </w:rPr>
      </w:pPr>
      <w:r>
        <w:rPr>
          <w:rFonts w:asciiTheme="minorHAnsi" w:hAnsiTheme="minorHAnsi" w:cstheme="minorHAnsi"/>
          <w:sz w:val="22"/>
          <w:szCs w:val="22"/>
        </w:rPr>
        <w:t>Computer</w:t>
      </w:r>
      <w:r w:rsidR="00E61260">
        <w:rPr>
          <w:rFonts w:asciiTheme="minorHAnsi" w:hAnsiTheme="minorHAnsi" w:cstheme="minorHAnsi"/>
          <w:sz w:val="22"/>
          <w:szCs w:val="22"/>
        </w:rPr>
        <w:t>-</w:t>
      </w:r>
      <w:r>
        <w:rPr>
          <w:rFonts w:asciiTheme="minorHAnsi" w:hAnsiTheme="minorHAnsi" w:cstheme="minorHAnsi"/>
          <w:sz w:val="22"/>
          <w:szCs w:val="22"/>
        </w:rPr>
        <w:t xml:space="preserve">related fraudulent activities </w:t>
      </w:r>
    </w:p>
    <w:p w14:paraId="0DF00E97" w14:textId="77777777" w:rsidR="00051C41" w:rsidRDefault="00051C41" w:rsidP="001F266F">
      <w:pPr>
        <w:pStyle w:val="NormalWeb"/>
        <w:numPr>
          <w:ilvl w:val="0"/>
          <w:numId w:val="2"/>
        </w:numPr>
        <w:shd w:val="clear" w:color="auto" w:fill="DBE5F1" w:themeFill="accent1" w:themeFillTint="33"/>
        <w:spacing w:after="0"/>
        <w:rPr>
          <w:rFonts w:asciiTheme="minorHAnsi" w:hAnsiTheme="minorHAnsi" w:cstheme="minorHAnsi"/>
          <w:sz w:val="22"/>
          <w:szCs w:val="22"/>
        </w:rPr>
      </w:pPr>
      <w:r>
        <w:rPr>
          <w:rFonts w:asciiTheme="minorHAnsi" w:hAnsiTheme="minorHAnsi" w:cstheme="minorHAnsi"/>
          <w:sz w:val="22"/>
          <w:szCs w:val="22"/>
        </w:rPr>
        <w:t>Credit card fraud</w:t>
      </w:r>
    </w:p>
    <w:p w14:paraId="4D6C7558" w14:textId="77777777" w:rsidR="00051C41" w:rsidRDefault="00051C41" w:rsidP="001F266F">
      <w:pPr>
        <w:pStyle w:val="NormalWeb"/>
        <w:numPr>
          <w:ilvl w:val="0"/>
          <w:numId w:val="2"/>
        </w:numPr>
        <w:shd w:val="clear" w:color="auto" w:fill="DBE5F1" w:themeFill="accent1" w:themeFillTint="33"/>
        <w:spacing w:after="0"/>
        <w:rPr>
          <w:rFonts w:asciiTheme="minorHAnsi" w:hAnsiTheme="minorHAnsi" w:cstheme="minorHAnsi"/>
          <w:sz w:val="22"/>
          <w:szCs w:val="22"/>
        </w:rPr>
      </w:pPr>
      <w:r>
        <w:rPr>
          <w:rFonts w:asciiTheme="minorHAnsi" w:hAnsiTheme="minorHAnsi" w:cstheme="minorHAnsi"/>
          <w:sz w:val="22"/>
          <w:szCs w:val="22"/>
        </w:rPr>
        <w:t>Money order and</w:t>
      </w:r>
      <w:r w:rsidR="00E61260">
        <w:rPr>
          <w:rFonts w:asciiTheme="minorHAnsi" w:hAnsiTheme="minorHAnsi" w:cstheme="minorHAnsi"/>
          <w:sz w:val="22"/>
          <w:szCs w:val="22"/>
        </w:rPr>
        <w:t>/</w:t>
      </w:r>
      <w:r>
        <w:rPr>
          <w:rFonts w:asciiTheme="minorHAnsi" w:hAnsiTheme="minorHAnsi" w:cstheme="minorHAnsi"/>
          <w:sz w:val="22"/>
          <w:szCs w:val="22"/>
        </w:rPr>
        <w:t xml:space="preserve">or counterfeit </w:t>
      </w:r>
      <w:r w:rsidR="006C5931">
        <w:rPr>
          <w:rFonts w:asciiTheme="minorHAnsi" w:hAnsiTheme="minorHAnsi" w:cstheme="minorHAnsi"/>
          <w:sz w:val="22"/>
          <w:szCs w:val="22"/>
        </w:rPr>
        <w:t>fraud</w:t>
      </w:r>
    </w:p>
    <w:p w14:paraId="54DE9D8A" w14:textId="77777777" w:rsidR="006C5931" w:rsidRDefault="006C5931" w:rsidP="001F266F">
      <w:pPr>
        <w:pStyle w:val="NormalWeb"/>
        <w:numPr>
          <w:ilvl w:val="0"/>
          <w:numId w:val="2"/>
        </w:numPr>
        <w:shd w:val="clear" w:color="auto" w:fill="DBE5F1" w:themeFill="accent1" w:themeFillTint="33"/>
        <w:spacing w:after="0"/>
        <w:rPr>
          <w:rFonts w:asciiTheme="minorHAnsi" w:hAnsiTheme="minorHAnsi" w:cstheme="minorHAnsi"/>
          <w:sz w:val="22"/>
          <w:szCs w:val="22"/>
        </w:rPr>
      </w:pPr>
      <w:r>
        <w:rPr>
          <w:rFonts w:asciiTheme="minorHAnsi" w:hAnsiTheme="minorHAnsi" w:cstheme="minorHAnsi"/>
          <w:sz w:val="22"/>
          <w:szCs w:val="22"/>
        </w:rPr>
        <w:t>Property theft</w:t>
      </w:r>
    </w:p>
    <w:p w14:paraId="7B4E9889" w14:textId="77777777" w:rsidR="006C5931" w:rsidRPr="00092EB9" w:rsidRDefault="006C5931" w:rsidP="001F266F">
      <w:pPr>
        <w:pStyle w:val="NormalWeb"/>
        <w:numPr>
          <w:ilvl w:val="0"/>
          <w:numId w:val="2"/>
        </w:numPr>
        <w:shd w:val="clear" w:color="auto" w:fill="DBE5F1" w:themeFill="accent1" w:themeFillTint="33"/>
        <w:spacing w:after="0"/>
        <w:rPr>
          <w:rFonts w:asciiTheme="minorHAnsi" w:hAnsiTheme="minorHAnsi" w:cstheme="minorHAnsi"/>
          <w:sz w:val="22"/>
          <w:szCs w:val="22"/>
        </w:rPr>
      </w:pPr>
      <w:r>
        <w:rPr>
          <w:rFonts w:asciiTheme="minorHAnsi" w:hAnsiTheme="minorHAnsi" w:cstheme="minorHAnsi"/>
          <w:sz w:val="22"/>
          <w:szCs w:val="22"/>
        </w:rPr>
        <w:t xml:space="preserve">Theft of funds or savings </w:t>
      </w:r>
    </w:p>
    <w:p w14:paraId="113EC512" w14:textId="77777777" w:rsidR="00837B58" w:rsidRDefault="00837B58" w:rsidP="001F266F">
      <w:pPr>
        <w:widowControl w:val="0"/>
        <w:shd w:val="clear" w:color="auto" w:fill="DBE5F1" w:themeFill="accent1" w:themeFillTint="33"/>
        <w:tabs>
          <w:tab w:val="right" w:leader="dot" w:pos="0"/>
        </w:tabs>
        <w:rPr>
          <w:bCs/>
          <w:noProof/>
        </w:rPr>
      </w:pPr>
    </w:p>
    <w:p w14:paraId="301AFC69" w14:textId="77777777" w:rsidR="00BD480B" w:rsidRDefault="00BD480B" w:rsidP="00837B58">
      <w:pPr>
        <w:widowControl w:val="0"/>
        <w:tabs>
          <w:tab w:val="right" w:leader="dot" w:pos="0"/>
        </w:tabs>
        <w:rPr>
          <w:bCs/>
          <w:noProof/>
        </w:rPr>
      </w:pPr>
    </w:p>
    <w:p w14:paraId="16521CD1" w14:textId="77777777" w:rsidR="00BD480B" w:rsidRDefault="00BD480B" w:rsidP="00837B58">
      <w:pPr>
        <w:widowControl w:val="0"/>
        <w:tabs>
          <w:tab w:val="right" w:leader="dot" w:pos="0"/>
        </w:tabs>
        <w:rPr>
          <w:bCs/>
          <w:noProof/>
        </w:rPr>
      </w:pPr>
    </w:p>
    <w:p w14:paraId="67283B24" w14:textId="77777777" w:rsidR="00BD480B" w:rsidRDefault="00BD480B" w:rsidP="00837B58">
      <w:pPr>
        <w:widowControl w:val="0"/>
        <w:tabs>
          <w:tab w:val="right" w:leader="dot" w:pos="0"/>
        </w:tabs>
        <w:rPr>
          <w:bCs/>
          <w:noProof/>
        </w:rPr>
      </w:pPr>
    </w:p>
    <w:p w14:paraId="0D71BD48" w14:textId="77777777" w:rsidR="00BD480B" w:rsidRDefault="00BD480B" w:rsidP="00837B58">
      <w:pPr>
        <w:widowControl w:val="0"/>
        <w:tabs>
          <w:tab w:val="right" w:leader="dot" w:pos="0"/>
        </w:tabs>
        <w:rPr>
          <w:bCs/>
          <w:noProof/>
        </w:rPr>
      </w:pPr>
    </w:p>
    <w:p w14:paraId="5F772788" w14:textId="77777777" w:rsidR="001F266F" w:rsidRDefault="001F266F" w:rsidP="00837B58">
      <w:pPr>
        <w:widowControl w:val="0"/>
        <w:tabs>
          <w:tab w:val="right" w:leader="dot" w:pos="0"/>
        </w:tabs>
        <w:rPr>
          <w:bCs/>
          <w:noProof/>
        </w:rPr>
      </w:pPr>
    </w:p>
    <w:p w14:paraId="793464F8" w14:textId="77777777" w:rsidR="001F266F" w:rsidRDefault="001F266F" w:rsidP="00837B58">
      <w:pPr>
        <w:widowControl w:val="0"/>
        <w:tabs>
          <w:tab w:val="right" w:leader="dot" w:pos="0"/>
        </w:tabs>
        <w:rPr>
          <w:bCs/>
          <w:noProof/>
        </w:rPr>
      </w:pPr>
    </w:p>
    <w:p w14:paraId="6A1272C1" w14:textId="77777777" w:rsidR="001F266F" w:rsidRDefault="001F266F" w:rsidP="00837B58">
      <w:pPr>
        <w:widowControl w:val="0"/>
        <w:tabs>
          <w:tab w:val="right" w:leader="dot" w:pos="0"/>
        </w:tabs>
        <w:rPr>
          <w:bCs/>
          <w:noProof/>
        </w:rPr>
      </w:pPr>
    </w:p>
    <w:p w14:paraId="60DAF247" w14:textId="77777777" w:rsidR="00BD480B" w:rsidRDefault="00BD480B" w:rsidP="00BD480B">
      <w:pPr>
        <w:jc w:val="both"/>
        <w:rPr>
          <w:rFonts w:ascii="Arial" w:hAnsi="Arial" w:cs="Arial"/>
          <w:bCs/>
        </w:rPr>
      </w:pPr>
    </w:p>
    <w:p w14:paraId="4A8D6C47" w14:textId="77777777" w:rsidR="00FE4190" w:rsidRDefault="00FE4190" w:rsidP="00FE4190">
      <w:pPr>
        <w:rPr>
          <w:sz w:val="32"/>
        </w:rPr>
      </w:pPr>
      <w:r>
        <w:rPr>
          <w:b/>
          <w:noProof/>
          <w:sz w:val="28"/>
          <w:u w:val="single"/>
        </w:rPr>
        <w:drawing>
          <wp:inline distT="0" distB="0" distL="0" distR="0" wp14:anchorId="04670D76" wp14:editId="007C180D">
            <wp:extent cx="825500" cy="340413"/>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InfoPathLogo_jp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7999" cy="341443"/>
                    </a:xfrm>
                    <a:prstGeom prst="rect">
                      <a:avLst/>
                    </a:prstGeom>
                  </pic:spPr>
                </pic:pic>
              </a:graphicData>
            </a:graphic>
          </wp:inline>
        </w:drawing>
      </w:r>
    </w:p>
    <w:p w14:paraId="2E7FC6F8" w14:textId="77777777" w:rsidR="00FE4190" w:rsidRDefault="00FE4190" w:rsidP="00FE4190">
      <w:pPr>
        <w:jc w:val="center"/>
        <w:rPr>
          <w:b/>
          <w:sz w:val="32"/>
          <w:u w:val="single"/>
        </w:rPr>
      </w:pPr>
      <w:r>
        <w:rPr>
          <w:b/>
          <w:sz w:val="32"/>
          <w:u w:val="single"/>
        </w:rPr>
        <w:t>Other</w:t>
      </w:r>
      <w:r w:rsidRPr="00092EB9">
        <w:rPr>
          <w:b/>
          <w:sz w:val="32"/>
          <w:u w:val="single"/>
        </w:rPr>
        <w:t xml:space="preserve"> </w:t>
      </w:r>
      <w:r w:rsidR="001F266F" w:rsidRPr="00092EB9">
        <w:rPr>
          <w:b/>
          <w:sz w:val="32"/>
          <w:u w:val="single"/>
        </w:rPr>
        <w:t>Coverage</w:t>
      </w:r>
      <w:r w:rsidRPr="00092EB9">
        <w:rPr>
          <w:b/>
          <w:sz w:val="32"/>
          <w:u w:val="single"/>
        </w:rPr>
        <w:t xml:space="preserve"> </w:t>
      </w:r>
    </w:p>
    <w:p w14:paraId="7700F680" w14:textId="77777777" w:rsidR="00BD480B" w:rsidRDefault="00BD480B" w:rsidP="00BD480B">
      <w:pPr>
        <w:jc w:val="both"/>
        <w:rPr>
          <w:rFonts w:ascii="Arial" w:hAnsi="Arial" w:cs="Arial"/>
          <w:bCs/>
        </w:rPr>
      </w:pPr>
    </w:p>
    <w:p w14:paraId="4B63A995" w14:textId="01F4E965" w:rsidR="00FE4190" w:rsidRPr="00652812" w:rsidRDefault="00FE4190" w:rsidP="00BD480B">
      <w:pPr>
        <w:jc w:val="both"/>
        <w:rPr>
          <w:rFonts w:cstheme="minorHAnsi"/>
          <w:bCs/>
        </w:rPr>
      </w:pPr>
      <w:r w:rsidRPr="00652812">
        <w:rPr>
          <w:rFonts w:cstheme="minorHAnsi"/>
          <w:bCs/>
        </w:rPr>
        <w:t xml:space="preserve">There are a few other types of insurance your affiliate may want to consider to further protect its assets. These additional </w:t>
      </w:r>
      <w:r w:rsidR="00694FD3">
        <w:rPr>
          <w:rFonts w:cstheme="minorHAnsi"/>
          <w:bCs/>
        </w:rPr>
        <w:t xml:space="preserve">policies </w:t>
      </w:r>
      <w:r w:rsidRPr="00652812">
        <w:rPr>
          <w:rFonts w:cstheme="minorHAnsi"/>
          <w:bCs/>
        </w:rPr>
        <w:t xml:space="preserve">provide an extra layer of protection for events you host. </w:t>
      </w:r>
      <w:r w:rsidR="00652812">
        <w:rPr>
          <w:rFonts w:cstheme="minorHAnsi"/>
          <w:bCs/>
        </w:rPr>
        <w:t xml:space="preserve">Consult your insurance professional for more information about these. </w:t>
      </w:r>
    </w:p>
    <w:p w14:paraId="496D972A" w14:textId="77777777" w:rsidR="00BD480B" w:rsidRDefault="00FE4190" w:rsidP="00BD480B">
      <w:pPr>
        <w:jc w:val="both"/>
        <w:rPr>
          <w:rFonts w:cstheme="minorHAnsi"/>
          <w:bCs/>
        </w:rPr>
      </w:pPr>
      <w:r w:rsidRPr="00652812">
        <w:rPr>
          <w:rFonts w:cstheme="minorHAnsi"/>
          <w:b/>
          <w:bCs/>
        </w:rPr>
        <w:t>Event insurance</w:t>
      </w:r>
      <w:r w:rsidRPr="00652812">
        <w:rPr>
          <w:rFonts w:cstheme="minorHAnsi"/>
          <w:bCs/>
        </w:rPr>
        <w:t xml:space="preserve"> provides </w:t>
      </w:r>
      <w:r w:rsidR="00652812" w:rsidRPr="00652812">
        <w:rPr>
          <w:rFonts w:cstheme="minorHAnsi"/>
          <w:bCs/>
        </w:rPr>
        <w:t>package</w:t>
      </w:r>
      <w:r w:rsidRPr="00652812">
        <w:rPr>
          <w:rFonts w:cstheme="minorHAnsi"/>
          <w:bCs/>
        </w:rPr>
        <w:t xml:space="preserve"> coverage for affiliates </w:t>
      </w:r>
      <w:r w:rsidR="00E67849">
        <w:rPr>
          <w:rFonts w:cstheme="minorHAnsi"/>
          <w:bCs/>
        </w:rPr>
        <w:t>that</w:t>
      </w:r>
      <w:r w:rsidRPr="00652812">
        <w:rPr>
          <w:rFonts w:cstheme="minorHAnsi"/>
          <w:bCs/>
        </w:rPr>
        <w:t xml:space="preserve"> sponsor </w:t>
      </w:r>
      <w:r w:rsidR="00251B16" w:rsidRPr="00652812">
        <w:rPr>
          <w:rFonts w:cstheme="minorHAnsi"/>
          <w:bCs/>
        </w:rPr>
        <w:t xml:space="preserve">events </w:t>
      </w:r>
      <w:r w:rsidR="00251B16">
        <w:rPr>
          <w:rFonts w:cstheme="minorHAnsi"/>
          <w:bCs/>
        </w:rPr>
        <w:t>such</w:t>
      </w:r>
      <w:r w:rsidR="00E67849">
        <w:rPr>
          <w:rFonts w:cstheme="minorHAnsi"/>
          <w:bCs/>
        </w:rPr>
        <w:t xml:space="preserve"> as</w:t>
      </w:r>
      <w:r w:rsidRPr="00652812">
        <w:rPr>
          <w:rFonts w:cstheme="minorHAnsi"/>
          <w:bCs/>
        </w:rPr>
        <w:t xml:space="preserve"> conferences and tradeshows. It is a package that can include property insurance, general liability, employer liability and event cancellation coverage. </w:t>
      </w:r>
    </w:p>
    <w:p w14:paraId="00CD3379" w14:textId="45227131" w:rsidR="00BD480B" w:rsidRPr="00652812" w:rsidRDefault="00652812" w:rsidP="00BD480B">
      <w:pPr>
        <w:jc w:val="both"/>
        <w:rPr>
          <w:rFonts w:cstheme="minorHAnsi"/>
          <w:bCs/>
        </w:rPr>
      </w:pPr>
      <w:r w:rsidRPr="00652812">
        <w:rPr>
          <w:rFonts w:cstheme="minorHAnsi"/>
          <w:b/>
          <w:bCs/>
        </w:rPr>
        <w:t>Liquor liability</w:t>
      </w:r>
      <w:r>
        <w:rPr>
          <w:rFonts w:cstheme="minorHAnsi"/>
          <w:bCs/>
        </w:rPr>
        <w:t xml:space="preserve"> is typically excluded from general liability policies. This coverage would help protect assets </w:t>
      </w:r>
      <w:proofErr w:type="gramStart"/>
      <w:r>
        <w:rPr>
          <w:rFonts w:cstheme="minorHAnsi"/>
          <w:bCs/>
        </w:rPr>
        <w:t>in the event that</w:t>
      </w:r>
      <w:proofErr w:type="gramEnd"/>
      <w:r>
        <w:rPr>
          <w:rFonts w:cstheme="minorHAnsi"/>
          <w:bCs/>
        </w:rPr>
        <w:t xml:space="preserve"> liability can be tied to a specific event your affiliate hosts or sponsors </w:t>
      </w:r>
      <w:r w:rsidR="00E67849">
        <w:rPr>
          <w:rFonts w:cstheme="minorHAnsi"/>
          <w:bCs/>
        </w:rPr>
        <w:t>where</w:t>
      </w:r>
      <w:r>
        <w:rPr>
          <w:rFonts w:cstheme="minorHAnsi"/>
          <w:bCs/>
        </w:rPr>
        <w:t xml:space="preserve"> alcohol</w:t>
      </w:r>
      <w:r w:rsidR="00E67849">
        <w:rPr>
          <w:rFonts w:cstheme="minorHAnsi"/>
          <w:bCs/>
        </w:rPr>
        <w:t xml:space="preserve"> is served</w:t>
      </w:r>
      <w:r>
        <w:rPr>
          <w:rFonts w:cstheme="minorHAnsi"/>
          <w:bCs/>
        </w:rPr>
        <w:t xml:space="preserve">. </w:t>
      </w:r>
    </w:p>
    <w:p w14:paraId="5B3C65CC" w14:textId="77777777" w:rsidR="002A6035" w:rsidRPr="002A6035" w:rsidRDefault="002A6035" w:rsidP="002A6035">
      <w:r w:rsidRPr="002A6035">
        <w:t>Coverage and pricing var</w:t>
      </w:r>
      <w:r w:rsidR="00E67849">
        <w:t>y</w:t>
      </w:r>
      <w:r w:rsidRPr="002A6035">
        <w:t xml:space="preserve"> from state to state. Please consult with a local insurance carrier with non-profit organization experience. </w:t>
      </w:r>
    </w:p>
    <w:p w14:paraId="371A2FD5" w14:textId="77777777" w:rsidR="00BF7588" w:rsidRPr="002A6035" w:rsidRDefault="002A6035" w:rsidP="002A6035">
      <w:r w:rsidRPr="002A6035">
        <w:t xml:space="preserve">You can also search Google for “nonprofit insurance” in your state. Most states </w:t>
      </w:r>
      <w:r w:rsidR="00E67849">
        <w:t>offer</w:t>
      </w:r>
      <w:r w:rsidRPr="002A6035">
        <w:t xml:space="preserve"> information online. </w:t>
      </w:r>
    </w:p>
    <w:p w14:paraId="02A9D2D4" w14:textId="77777777" w:rsidR="00BF7588" w:rsidRDefault="00BF7588" w:rsidP="004A2F22"/>
    <w:p w14:paraId="4809B754" w14:textId="77777777" w:rsidR="00BF7588" w:rsidRDefault="00BF7588" w:rsidP="004A2F22"/>
    <w:p w14:paraId="37CAE0B8" w14:textId="77777777" w:rsidR="00BF7588" w:rsidRDefault="00BF7588" w:rsidP="004A2F22"/>
    <w:p w14:paraId="7D1BBD18" w14:textId="77777777" w:rsidR="00547C35" w:rsidRDefault="00547C35" w:rsidP="004A2F22"/>
    <w:p w14:paraId="2C324226" w14:textId="77777777" w:rsidR="00547C35" w:rsidRDefault="00547C35" w:rsidP="004A2F22"/>
    <w:p w14:paraId="1F206C2C" w14:textId="77777777" w:rsidR="00547C35" w:rsidRDefault="00547C35" w:rsidP="004A2F22"/>
    <w:p w14:paraId="39E28896" w14:textId="77777777" w:rsidR="00547C35" w:rsidRDefault="00547C35" w:rsidP="004A2F22"/>
    <w:p w14:paraId="429EA999" w14:textId="77777777" w:rsidR="00547C35" w:rsidRDefault="00547C35" w:rsidP="004A2F22"/>
    <w:p w14:paraId="485D7A1C" w14:textId="77777777" w:rsidR="00991392" w:rsidRDefault="00991392" w:rsidP="004A2F22"/>
    <w:p w14:paraId="76DF783C" w14:textId="77777777" w:rsidR="00991392" w:rsidRDefault="00991392" w:rsidP="004A2F22"/>
    <w:p w14:paraId="5BDD3AE1" w14:textId="77777777" w:rsidR="00547C35" w:rsidRDefault="00547C35" w:rsidP="004A2F22"/>
    <w:p w14:paraId="5128C3F2" w14:textId="77777777" w:rsidR="00547C35" w:rsidRDefault="00547C35" w:rsidP="004A2F22">
      <w:r>
        <w:rPr>
          <w:b/>
          <w:noProof/>
          <w:sz w:val="28"/>
          <w:u w:val="single"/>
        </w:rPr>
        <w:lastRenderedPageBreak/>
        <w:drawing>
          <wp:inline distT="0" distB="0" distL="0" distR="0" wp14:anchorId="33B35655" wp14:editId="0203C9C9">
            <wp:extent cx="825500" cy="340413"/>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_InfoPathLogo_jp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7999" cy="341443"/>
                    </a:xfrm>
                    <a:prstGeom prst="rect">
                      <a:avLst/>
                    </a:prstGeom>
                  </pic:spPr>
                </pic:pic>
              </a:graphicData>
            </a:graphic>
          </wp:inline>
        </w:drawing>
      </w:r>
    </w:p>
    <w:p w14:paraId="23F1FE92" w14:textId="77777777" w:rsidR="00CB538C" w:rsidRDefault="00BF7588" w:rsidP="00BF7588">
      <w:pPr>
        <w:rPr>
          <w:sz w:val="28"/>
          <w:u w:val="single"/>
        </w:rPr>
      </w:pPr>
      <w:r w:rsidRPr="007F079A">
        <w:rPr>
          <w:sz w:val="28"/>
          <w:u w:val="single"/>
        </w:rPr>
        <w:t>Information in this packet was obtained from the following resources:</w:t>
      </w:r>
    </w:p>
    <w:p w14:paraId="15BFF0D9" w14:textId="77777777" w:rsidR="00DF5F51" w:rsidRPr="00DF5F51" w:rsidRDefault="00D625DB" w:rsidP="00DF5F51">
      <w:pPr>
        <w:spacing w:after="0"/>
        <w:rPr>
          <w:rFonts w:cstheme="minorHAnsi"/>
          <w:b/>
        </w:rPr>
      </w:pPr>
      <w:r>
        <w:rPr>
          <w:rFonts w:cstheme="minorHAnsi"/>
          <w:b/>
        </w:rPr>
        <w:t xml:space="preserve">Julia Van De Wille </w:t>
      </w:r>
    </w:p>
    <w:p w14:paraId="28755EEC" w14:textId="057A9BFD" w:rsidR="00EA7C9B" w:rsidRDefault="00EA7C9B" w:rsidP="00DF5F51">
      <w:pPr>
        <w:spacing w:after="0"/>
        <w:rPr>
          <w:rFonts w:cstheme="minorHAnsi"/>
          <w:b/>
        </w:rPr>
      </w:pPr>
      <w:r>
        <w:rPr>
          <w:rFonts w:cstheme="minorHAnsi"/>
          <w:b/>
        </w:rPr>
        <w:t>Area Director, Nonprofit Practice</w:t>
      </w:r>
    </w:p>
    <w:p w14:paraId="7F876515" w14:textId="6A4247DE" w:rsidR="00DF5F51" w:rsidRPr="00DF5F51" w:rsidRDefault="00EA7C9B" w:rsidP="00DF5F51">
      <w:pPr>
        <w:spacing w:after="0"/>
        <w:rPr>
          <w:rFonts w:cstheme="minorHAnsi"/>
          <w:b/>
        </w:rPr>
      </w:pPr>
      <w:r>
        <w:rPr>
          <w:rFonts w:cstheme="minorHAnsi"/>
          <w:b/>
        </w:rPr>
        <w:t>Arthur J. Gallagher Risk Management Services, LLC (Gallagher)</w:t>
      </w:r>
      <w:r w:rsidR="00DF5F51" w:rsidRPr="00DF5F51">
        <w:rPr>
          <w:rFonts w:cstheme="minorHAnsi"/>
          <w:b/>
        </w:rPr>
        <w:t xml:space="preserve"> </w:t>
      </w:r>
    </w:p>
    <w:p w14:paraId="4744FCAD" w14:textId="08447324" w:rsidR="00DF5F51" w:rsidRPr="00DF5F51" w:rsidRDefault="00EA7C9B" w:rsidP="00DF5F51">
      <w:pPr>
        <w:spacing w:after="0"/>
        <w:rPr>
          <w:rFonts w:cstheme="minorHAnsi"/>
        </w:rPr>
      </w:pPr>
      <w:r>
        <w:rPr>
          <w:rFonts w:cstheme="minorHAnsi"/>
        </w:rPr>
        <w:t>1667 K Street, NW, Suite 1667</w:t>
      </w:r>
      <w:r w:rsidR="003D705E">
        <w:rPr>
          <w:rFonts w:cstheme="minorHAnsi"/>
        </w:rPr>
        <w:t>Washington, DC  20006</w:t>
      </w:r>
      <w:r w:rsidR="00DF5F51" w:rsidRPr="00DF5F51">
        <w:rPr>
          <w:rFonts w:cstheme="minorHAnsi"/>
        </w:rPr>
        <w:t xml:space="preserve"> </w:t>
      </w:r>
    </w:p>
    <w:p w14:paraId="3C9E644C" w14:textId="77777777" w:rsidR="00DF5F51" w:rsidRPr="00DF5F51" w:rsidRDefault="00D625DB" w:rsidP="00DF5F51">
      <w:pPr>
        <w:spacing w:after="0"/>
        <w:rPr>
          <w:rFonts w:cstheme="minorHAnsi"/>
        </w:rPr>
      </w:pPr>
      <w:r>
        <w:rPr>
          <w:rFonts w:cstheme="minorHAnsi"/>
        </w:rPr>
        <w:t>Telephone: 301-917-6546</w:t>
      </w:r>
      <w:r w:rsidR="00DF5F51" w:rsidRPr="00DF5F51">
        <w:rPr>
          <w:rFonts w:cstheme="minorHAnsi"/>
        </w:rPr>
        <w:t xml:space="preserve"> </w:t>
      </w:r>
    </w:p>
    <w:p w14:paraId="237A7D38" w14:textId="4501CEC5" w:rsidR="00DF5F51" w:rsidRPr="00DF5F51" w:rsidRDefault="003D705E" w:rsidP="00DF5F51">
      <w:pPr>
        <w:spacing w:after="0"/>
        <w:rPr>
          <w:rFonts w:cstheme="minorHAnsi"/>
        </w:rPr>
      </w:pPr>
      <w:r>
        <w:rPr>
          <w:rFonts w:cstheme="minorHAnsi"/>
        </w:rPr>
        <w:t>Julia_VanDeWille@ajg.com</w:t>
      </w:r>
    </w:p>
    <w:p w14:paraId="2D229D5E" w14:textId="77777777" w:rsidR="004A2F22" w:rsidRDefault="004A2F22" w:rsidP="004A2F22"/>
    <w:p w14:paraId="23FBF8B1" w14:textId="77777777" w:rsidR="00267F95" w:rsidRPr="00715CD9" w:rsidRDefault="00267F95" w:rsidP="00715CD9">
      <w:pPr>
        <w:spacing w:after="0"/>
        <w:rPr>
          <w:rFonts w:cstheme="minorHAnsi"/>
          <w:b/>
          <w:bCs/>
        </w:rPr>
      </w:pPr>
      <w:r w:rsidRPr="00715CD9">
        <w:rPr>
          <w:rFonts w:cstheme="minorHAnsi"/>
          <w:b/>
          <w:bCs/>
        </w:rPr>
        <w:t>Jenna Kirkpatrick Howard</w:t>
      </w:r>
    </w:p>
    <w:p w14:paraId="1480541A" w14:textId="77777777" w:rsidR="00267F95" w:rsidRPr="00715CD9" w:rsidRDefault="00267F95" w:rsidP="00715CD9">
      <w:pPr>
        <w:spacing w:after="0"/>
        <w:rPr>
          <w:rFonts w:cstheme="minorHAnsi"/>
          <w:b/>
          <w:bCs/>
        </w:rPr>
      </w:pPr>
      <w:r w:rsidRPr="00715CD9">
        <w:rPr>
          <w:rFonts w:cstheme="minorHAnsi"/>
          <w:b/>
          <w:bCs/>
        </w:rPr>
        <w:t>Lockton Companies LLC</w:t>
      </w:r>
    </w:p>
    <w:p w14:paraId="1A272CF5" w14:textId="77777777" w:rsidR="00267F95" w:rsidRPr="00715CD9" w:rsidRDefault="00267F95" w:rsidP="00715CD9">
      <w:pPr>
        <w:spacing w:after="0"/>
        <w:rPr>
          <w:rFonts w:cstheme="minorHAnsi"/>
        </w:rPr>
      </w:pPr>
      <w:r w:rsidRPr="00715CD9">
        <w:rPr>
          <w:rFonts w:cstheme="minorHAnsi"/>
        </w:rPr>
        <w:t>1801 K Street NW Suite 200</w:t>
      </w:r>
    </w:p>
    <w:p w14:paraId="6BF47FBA" w14:textId="77777777" w:rsidR="00267F95" w:rsidRPr="00715CD9" w:rsidRDefault="00267F95" w:rsidP="00715CD9">
      <w:pPr>
        <w:spacing w:after="0"/>
        <w:rPr>
          <w:rFonts w:cstheme="minorHAnsi"/>
        </w:rPr>
      </w:pPr>
      <w:r w:rsidRPr="00715CD9">
        <w:rPr>
          <w:rFonts w:cstheme="minorHAnsi"/>
        </w:rPr>
        <w:t>Washington, D</w:t>
      </w:r>
      <w:r w:rsidR="00277B5C">
        <w:rPr>
          <w:rFonts w:cstheme="minorHAnsi"/>
        </w:rPr>
        <w:t>.</w:t>
      </w:r>
      <w:r w:rsidRPr="00715CD9">
        <w:rPr>
          <w:rFonts w:cstheme="minorHAnsi"/>
        </w:rPr>
        <w:t>C</w:t>
      </w:r>
      <w:r w:rsidR="00277B5C">
        <w:rPr>
          <w:rFonts w:cstheme="minorHAnsi"/>
        </w:rPr>
        <w:t>.</w:t>
      </w:r>
      <w:r w:rsidRPr="00715CD9">
        <w:rPr>
          <w:rFonts w:cstheme="minorHAnsi"/>
        </w:rPr>
        <w:t xml:space="preserve"> 20006 </w:t>
      </w:r>
    </w:p>
    <w:p w14:paraId="1DD502C6" w14:textId="77777777" w:rsidR="00267F95" w:rsidRPr="00715CD9" w:rsidRDefault="00267F95" w:rsidP="00715CD9">
      <w:pPr>
        <w:spacing w:after="0"/>
        <w:rPr>
          <w:rFonts w:cstheme="minorHAnsi"/>
        </w:rPr>
      </w:pPr>
      <w:r w:rsidRPr="00715CD9">
        <w:rPr>
          <w:rFonts w:cstheme="minorHAnsi"/>
        </w:rPr>
        <w:t>Tel: 202.414.2607</w:t>
      </w:r>
    </w:p>
    <w:p w14:paraId="0FD837AE" w14:textId="77777777" w:rsidR="00267F95" w:rsidRPr="00715CD9" w:rsidRDefault="00267F95" w:rsidP="00715CD9">
      <w:pPr>
        <w:spacing w:after="0"/>
        <w:rPr>
          <w:rFonts w:cstheme="minorHAnsi"/>
        </w:rPr>
      </w:pPr>
      <w:r w:rsidRPr="00715CD9">
        <w:rPr>
          <w:rFonts w:cstheme="minorHAnsi"/>
        </w:rPr>
        <w:t>Mobile: 202.744.3404</w:t>
      </w:r>
    </w:p>
    <w:p w14:paraId="74DCC834" w14:textId="77777777" w:rsidR="00267F95" w:rsidRPr="00715CD9" w:rsidRDefault="00267F95" w:rsidP="00715CD9">
      <w:pPr>
        <w:spacing w:after="0"/>
        <w:rPr>
          <w:rFonts w:cstheme="minorHAnsi"/>
        </w:rPr>
      </w:pPr>
      <w:r w:rsidRPr="00715CD9">
        <w:rPr>
          <w:rFonts w:cstheme="minorHAnsi"/>
        </w:rPr>
        <w:t>Fax: 202.445.2607</w:t>
      </w:r>
    </w:p>
    <w:p w14:paraId="54F9635B" w14:textId="77777777" w:rsidR="00267F95" w:rsidRPr="003F6968" w:rsidRDefault="00267F95" w:rsidP="00715CD9">
      <w:pPr>
        <w:spacing w:after="0"/>
        <w:rPr>
          <w:rFonts w:cstheme="minorHAnsi"/>
          <w:u w:val="single"/>
        </w:rPr>
      </w:pPr>
      <w:r w:rsidRPr="00715CD9">
        <w:rPr>
          <w:rFonts w:cstheme="minorHAnsi"/>
        </w:rPr>
        <w:t xml:space="preserve">Email:  </w:t>
      </w:r>
      <w:hyperlink r:id="rId14" w:history="1">
        <w:r w:rsidRPr="00715CD9">
          <w:rPr>
            <w:rStyle w:val="Hyperlink"/>
            <w:rFonts w:cstheme="minorHAnsi"/>
            <w:color w:val="auto"/>
          </w:rPr>
          <w:t>jkhoward@lockton.com</w:t>
        </w:r>
      </w:hyperlink>
      <w:r w:rsidR="003F6968">
        <w:rPr>
          <w:rStyle w:val="Hyperlink"/>
          <w:rFonts w:cstheme="minorHAnsi"/>
          <w:color w:val="auto"/>
        </w:rPr>
        <w:t xml:space="preserve"> </w:t>
      </w:r>
      <w:r w:rsidR="00DF5F51">
        <w:rPr>
          <w:rStyle w:val="Hyperlink"/>
          <w:rFonts w:cstheme="minorHAnsi"/>
          <w:color w:val="auto"/>
        </w:rPr>
        <w:t xml:space="preserve"> </w:t>
      </w:r>
    </w:p>
    <w:p w14:paraId="7E658C9F" w14:textId="77777777" w:rsidR="00267F95" w:rsidRDefault="00267F95" w:rsidP="00267F95">
      <w:pPr>
        <w:rPr>
          <w:rFonts w:ascii="Tahoma" w:hAnsi="Tahoma" w:cs="Tahoma"/>
          <w:color w:val="7F7F7F"/>
          <w:sz w:val="20"/>
          <w:szCs w:val="20"/>
        </w:rPr>
      </w:pPr>
    </w:p>
    <w:p w14:paraId="18D0A58D" w14:textId="77777777" w:rsidR="00267F95" w:rsidRPr="00715CD9" w:rsidRDefault="00267F95" w:rsidP="00715CD9">
      <w:pPr>
        <w:spacing w:after="0" w:line="240" w:lineRule="atLeast"/>
        <w:rPr>
          <w:rFonts w:cstheme="minorHAnsi"/>
          <w:b/>
          <w:bCs/>
        </w:rPr>
      </w:pPr>
      <w:r w:rsidRPr="00715CD9">
        <w:rPr>
          <w:rFonts w:cstheme="minorHAnsi"/>
          <w:b/>
          <w:bCs/>
        </w:rPr>
        <w:t xml:space="preserve">Eric Johnson | Vice President  </w:t>
      </w:r>
    </w:p>
    <w:p w14:paraId="176BDA62" w14:textId="77777777" w:rsidR="00267F95" w:rsidRPr="00715CD9" w:rsidRDefault="00267F95" w:rsidP="00715CD9">
      <w:pPr>
        <w:spacing w:after="0" w:line="240" w:lineRule="atLeast"/>
        <w:rPr>
          <w:rFonts w:cstheme="minorHAnsi"/>
          <w:b/>
          <w:bCs/>
          <w:iCs/>
        </w:rPr>
      </w:pPr>
      <w:r w:rsidRPr="00715CD9">
        <w:rPr>
          <w:rFonts w:cstheme="minorHAnsi"/>
          <w:b/>
          <w:bCs/>
        </w:rPr>
        <w:t>Aon Association Services</w:t>
      </w:r>
      <w:r w:rsidR="00277B5C">
        <w:rPr>
          <w:rFonts w:cstheme="minorHAnsi"/>
          <w:b/>
          <w:bCs/>
        </w:rPr>
        <w:t>,</w:t>
      </w:r>
    </w:p>
    <w:p w14:paraId="1FA59202" w14:textId="77777777" w:rsidR="00267F95" w:rsidRPr="00715CD9" w:rsidRDefault="00267F95" w:rsidP="00715CD9">
      <w:pPr>
        <w:spacing w:after="0" w:line="240" w:lineRule="atLeast"/>
        <w:rPr>
          <w:rFonts w:cstheme="minorHAnsi"/>
          <w:b/>
          <w:bCs/>
        </w:rPr>
      </w:pPr>
      <w:r w:rsidRPr="00715CD9">
        <w:rPr>
          <w:rFonts w:cstheme="minorHAnsi"/>
          <w:b/>
          <w:bCs/>
          <w:iCs/>
        </w:rPr>
        <w:t>a Division of Affinity Insurance Services Inc.</w:t>
      </w:r>
      <w:r w:rsidRPr="00715CD9">
        <w:rPr>
          <w:rFonts w:cstheme="minorHAnsi"/>
          <w:b/>
          <w:bCs/>
        </w:rPr>
        <w:t xml:space="preserve"> </w:t>
      </w:r>
    </w:p>
    <w:p w14:paraId="2DDF173E" w14:textId="77777777" w:rsidR="00267F95" w:rsidRPr="00715CD9" w:rsidRDefault="00267F95" w:rsidP="00715CD9">
      <w:pPr>
        <w:spacing w:after="0" w:line="240" w:lineRule="atLeast"/>
        <w:rPr>
          <w:rFonts w:cstheme="minorHAnsi"/>
        </w:rPr>
      </w:pPr>
      <w:r w:rsidRPr="00715CD9">
        <w:rPr>
          <w:rFonts w:cstheme="minorHAnsi"/>
        </w:rPr>
        <w:t>1120 20th Street, NW, 6th Floor</w:t>
      </w:r>
    </w:p>
    <w:p w14:paraId="628B680F" w14:textId="77777777" w:rsidR="00267F95" w:rsidRPr="00715CD9" w:rsidRDefault="00267F95" w:rsidP="00715CD9">
      <w:pPr>
        <w:spacing w:after="0" w:line="240" w:lineRule="atLeast"/>
        <w:rPr>
          <w:rFonts w:cstheme="minorHAnsi"/>
        </w:rPr>
      </w:pPr>
      <w:r w:rsidRPr="00715CD9">
        <w:rPr>
          <w:rFonts w:cstheme="minorHAnsi"/>
        </w:rPr>
        <w:t>Washington D</w:t>
      </w:r>
      <w:r w:rsidR="00277B5C">
        <w:rPr>
          <w:rFonts w:cstheme="minorHAnsi"/>
        </w:rPr>
        <w:t>.</w:t>
      </w:r>
      <w:r w:rsidRPr="00715CD9">
        <w:rPr>
          <w:rFonts w:cstheme="minorHAnsi"/>
        </w:rPr>
        <w:t>C</w:t>
      </w:r>
      <w:r w:rsidR="00277B5C">
        <w:rPr>
          <w:rFonts w:cstheme="minorHAnsi"/>
        </w:rPr>
        <w:t>.</w:t>
      </w:r>
      <w:r w:rsidRPr="00715CD9">
        <w:rPr>
          <w:rFonts w:cstheme="minorHAnsi"/>
        </w:rPr>
        <w:t>, 20036</w:t>
      </w:r>
    </w:p>
    <w:p w14:paraId="1923ECAE" w14:textId="77777777" w:rsidR="00267F95" w:rsidRPr="00715CD9" w:rsidRDefault="00267F95" w:rsidP="00715CD9">
      <w:pPr>
        <w:spacing w:after="0" w:line="240" w:lineRule="atLeast"/>
        <w:rPr>
          <w:rFonts w:cstheme="minorHAnsi"/>
        </w:rPr>
      </w:pPr>
      <w:r w:rsidRPr="00715CD9">
        <w:rPr>
          <w:rFonts w:cstheme="minorHAnsi"/>
        </w:rPr>
        <w:t>Tel. Direct: 202.862.5374</w:t>
      </w:r>
    </w:p>
    <w:p w14:paraId="123B91E6" w14:textId="77777777" w:rsidR="00267F95" w:rsidRPr="00715CD9" w:rsidRDefault="00267F95" w:rsidP="00715CD9">
      <w:pPr>
        <w:spacing w:after="0" w:line="240" w:lineRule="atLeast"/>
        <w:rPr>
          <w:rFonts w:cstheme="minorHAnsi"/>
        </w:rPr>
      </w:pPr>
      <w:r w:rsidRPr="00715CD9">
        <w:rPr>
          <w:rFonts w:cstheme="minorHAnsi"/>
        </w:rPr>
        <w:t>Fax Direct: 847.953.1984</w:t>
      </w:r>
    </w:p>
    <w:p w14:paraId="1258F15C" w14:textId="77777777" w:rsidR="00267F95" w:rsidRPr="00715CD9" w:rsidRDefault="00267F95" w:rsidP="00715CD9">
      <w:pPr>
        <w:spacing w:after="0" w:line="240" w:lineRule="atLeast"/>
        <w:rPr>
          <w:rFonts w:cstheme="minorHAnsi"/>
          <w:color w:val="000000"/>
        </w:rPr>
      </w:pPr>
      <w:r w:rsidRPr="00715CD9">
        <w:rPr>
          <w:rFonts w:cstheme="minorHAnsi"/>
          <w:color w:val="000000"/>
        </w:rPr>
        <w:t xml:space="preserve">Email:  </w:t>
      </w:r>
      <w:r w:rsidRPr="00715CD9">
        <w:rPr>
          <w:rFonts w:cstheme="minorHAnsi"/>
          <w:color w:val="0000FF"/>
        </w:rPr>
        <w:t>      </w:t>
      </w:r>
      <w:hyperlink r:id="rId15" w:history="1">
        <w:r w:rsidRPr="00715CD9">
          <w:rPr>
            <w:rStyle w:val="Hyperlink"/>
            <w:rFonts w:cstheme="minorHAnsi"/>
          </w:rPr>
          <w:t>eric.johnson@aon.com</w:t>
        </w:r>
      </w:hyperlink>
    </w:p>
    <w:p w14:paraId="793010DD" w14:textId="77777777" w:rsidR="00267F95" w:rsidRPr="00715CD9" w:rsidRDefault="00267F95" w:rsidP="00715CD9">
      <w:pPr>
        <w:spacing w:after="0" w:line="240" w:lineRule="atLeast"/>
        <w:rPr>
          <w:rFonts w:cstheme="minorHAnsi"/>
          <w:color w:val="0000FF"/>
          <w:u w:val="single"/>
        </w:rPr>
      </w:pPr>
      <w:r w:rsidRPr="00715CD9">
        <w:rPr>
          <w:rFonts w:cstheme="minorHAnsi"/>
          <w:color w:val="000000"/>
        </w:rPr>
        <w:t>Website:</w:t>
      </w:r>
      <w:r w:rsidRPr="00715CD9">
        <w:rPr>
          <w:rFonts w:cstheme="minorHAnsi"/>
          <w:color w:val="0000FF"/>
        </w:rPr>
        <w:t xml:space="preserve">    </w:t>
      </w:r>
      <w:hyperlink r:id="rId16" w:history="1">
        <w:r w:rsidRPr="00715CD9">
          <w:rPr>
            <w:rStyle w:val="Hyperlink"/>
            <w:rFonts w:cstheme="minorHAnsi"/>
          </w:rPr>
          <w:t>www.npo-ins.com</w:t>
        </w:r>
      </w:hyperlink>
    </w:p>
    <w:p w14:paraId="4403E233" w14:textId="77777777" w:rsidR="004A2F22" w:rsidRDefault="004A2F22" w:rsidP="004A2F22"/>
    <w:p w14:paraId="6409985D" w14:textId="77777777" w:rsidR="00267F95" w:rsidRPr="00715CD9" w:rsidRDefault="00267F95" w:rsidP="00715CD9">
      <w:pPr>
        <w:spacing w:after="0"/>
      </w:pPr>
      <w:r w:rsidRPr="00715CD9">
        <w:rPr>
          <w:b/>
          <w:bCs/>
        </w:rPr>
        <w:t>Michelle Leigh-Evans</w:t>
      </w:r>
    </w:p>
    <w:p w14:paraId="5F271FD2" w14:textId="77777777" w:rsidR="00267F95" w:rsidRPr="00715CD9" w:rsidRDefault="00267F95" w:rsidP="00715CD9">
      <w:pPr>
        <w:spacing w:after="0"/>
      </w:pPr>
      <w:r w:rsidRPr="00715CD9">
        <w:rPr>
          <w:b/>
          <w:bCs/>
        </w:rPr>
        <w:t>Assistant Vice President </w:t>
      </w:r>
    </w:p>
    <w:p w14:paraId="7AFC94AD" w14:textId="77777777" w:rsidR="00267F95" w:rsidRPr="00715CD9" w:rsidRDefault="00267F95" w:rsidP="00715CD9">
      <w:pPr>
        <w:spacing w:after="0"/>
      </w:pPr>
      <w:r w:rsidRPr="00715CD9">
        <w:rPr>
          <w:b/>
          <w:bCs/>
        </w:rPr>
        <w:t>Aon Association Services</w:t>
      </w:r>
    </w:p>
    <w:p w14:paraId="46E0A570" w14:textId="77777777" w:rsidR="00267F95" w:rsidRPr="00715CD9" w:rsidRDefault="00267F95" w:rsidP="00715CD9">
      <w:pPr>
        <w:spacing w:after="0"/>
      </w:pPr>
      <w:r w:rsidRPr="00715CD9">
        <w:t>1120 20th Street, NW, 6th Floor</w:t>
      </w:r>
    </w:p>
    <w:p w14:paraId="33378571" w14:textId="77777777" w:rsidR="00267F95" w:rsidRPr="00715CD9" w:rsidRDefault="00267F95" w:rsidP="00715CD9">
      <w:pPr>
        <w:spacing w:after="0"/>
      </w:pPr>
      <w:r w:rsidRPr="00715CD9">
        <w:t>Washington D</w:t>
      </w:r>
      <w:r w:rsidR="00277B5C">
        <w:t>.</w:t>
      </w:r>
      <w:r w:rsidRPr="00715CD9">
        <w:t>C</w:t>
      </w:r>
      <w:r w:rsidR="00277B5C">
        <w:t>.</w:t>
      </w:r>
      <w:r w:rsidRPr="00715CD9">
        <w:t>, 20036</w:t>
      </w:r>
    </w:p>
    <w:p w14:paraId="74070C06" w14:textId="77777777" w:rsidR="00267F95" w:rsidRPr="00715CD9" w:rsidRDefault="00267F95" w:rsidP="00715CD9">
      <w:pPr>
        <w:spacing w:after="0"/>
      </w:pPr>
      <w:r w:rsidRPr="00715CD9">
        <w:t>Tel. Direct: 202.862.5398</w:t>
      </w:r>
    </w:p>
    <w:p w14:paraId="4D65496D" w14:textId="77777777" w:rsidR="00267F95" w:rsidRPr="00715CD9" w:rsidRDefault="00267F95" w:rsidP="00715CD9">
      <w:pPr>
        <w:spacing w:after="0"/>
      </w:pPr>
      <w:r w:rsidRPr="00715CD9">
        <w:t>Fax Direct: 202.223.4080</w:t>
      </w:r>
    </w:p>
    <w:p w14:paraId="41BEAF31" w14:textId="77777777" w:rsidR="00267F95" w:rsidRPr="00267F95" w:rsidRDefault="00267F95" w:rsidP="00715CD9">
      <w:pPr>
        <w:spacing w:after="0"/>
      </w:pPr>
      <w:r w:rsidRPr="00267F95">
        <w:t>Email:      </w:t>
      </w:r>
      <w:hyperlink r:id="rId17" w:history="1">
        <w:r w:rsidRPr="00267F95">
          <w:rPr>
            <w:rStyle w:val="Hyperlink"/>
          </w:rPr>
          <w:t>michelle.evans@aon.com</w:t>
        </w:r>
      </w:hyperlink>
    </w:p>
    <w:p w14:paraId="4B53C769" w14:textId="77777777" w:rsidR="00715CD9" w:rsidRPr="001F764C" w:rsidRDefault="00267F95" w:rsidP="001F764C">
      <w:pPr>
        <w:spacing w:after="0"/>
      </w:pPr>
      <w:r w:rsidRPr="00267F95">
        <w:t xml:space="preserve">Website:  </w:t>
      </w:r>
      <w:hyperlink r:id="rId18" w:history="1">
        <w:r w:rsidRPr="00267F95">
          <w:rPr>
            <w:rStyle w:val="Hyperlink"/>
          </w:rPr>
          <w:t>www.nonprofitinsurancesolutions.com</w:t>
        </w:r>
      </w:hyperlink>
    </w:p>
    <w:p w14:paraId="6815F476" w14:textId="77777777" w:rsidR="004A2F22" w:rsidRDefault="004A2F22" w:rsidP="004A2F22">
      <w:pPr>
        <w:rPr>
          <w:sz w:val="32"/>
        </w:rPr>
      </w:pPr>
    </w:p>
    <w:p w14:paraId="2D505398" w14:textId="77777777" w:rsidR="00BF7588" w:rsidRPr="0089323F" w:rsidRDefault="00BF7588" w:rsidP="00BF7588">
      <w:pPr>
        <w:spacing w:line="260" w:lineRule="exact"/>
        <w:rPr>
          <w:rFonts w:cstheme="minorHAnsi"/>
        </w:rPr>
      </w:pPr>
      <w:r w:rsidRPr="0089323F">
        <w:rPr>
          <w:rFonts w:cstheme="minorHAnsi"/>
        </w:rPr>
        <w:lastRenderedPageBreak/>
        <w:t xml:space="preserve">For more information about Directors and Officers insurance, contact your insurance agent. For a referral to an insurance agent, please contact Katie </w:t>
      </w:r>
      <w:proofErr w:type="spellStart"/>
      <w:r w:rsidRPr="0089323F">
        <w:rPr>
          <w:rFonts w:cstheme="minorHAnsi"/>
        </w:rPr>
        <w:t>Badeusz</w:t>
      </w:r>
      <w:proofErr w:type="spellEnd"/>
      <w:r w:rsidRPr="0089323F">
        <w:rPr>
          <w:rFonts w:cstheme="minorHAnsi"/>
        </w:rPr>
        <w:t xml:space="preserve"> of First Nonprofit® Insurance Company, </w:t>
      </w:r>
      <w:hyperlink r:id="rId19" w:history="1">
        <w:r w:rsidRPr="0089323F">
          <w:rPr>
            <w:rStyle w:val="Hyperlink"/>
            <w:rFonts w:cstheme="minorHAnsi"/>
            <w:i/>
            <w:iCs/>
          </w:rPr>
          <w:t>kbadeusz@firstnonprofit.com</w:t>
        </w:r>
      </w:hyperlink>
      <w:r w:rsidRPr="0089323F">
        <w:rPr>
          <w:rFonts w:cstheme="minorHAnsi"/>
        </w:rPr>
        <w:t xml:space="preserve">, </w:t>
      </w:r>
      <w:r w:rsidRPr="0089323F">
        <w:rPr>
          <w:rFonts w:cstheme="minorHAnsi"/>
          <w:noProof/>
        </w:rPr>
        <w:t>(312) 715-3049.</w:t>
      </w:r>
    </w:p>
    <w:p w14:paraId="7DA3CA4D" w14:textId="77777777" w:rsidR="00BF7588" w:rsidRPr="0089323F" w:rsidRDefault="00BF7588" w:rsidP="004A2F22">
      <w:pPr>
        <w:rPr>
          <w:rFonts w:cstheme="minorHAnsi"/>
        </w:rPr>
      </w:pPr>
    </w:p>
    <w:p w14:paraId="0F94F53F" w14:textId="77777777" w:rsidR="00BF7588" w:rsidRPr="0089323F" w:rsidRDefault="00BF7588" w:rsidP="0089323F">
      <w:pPr>
        <w:spacing w:after="0"/>
        <w:rPr>
          <w:rFonts w:cstheme="minorHAnsi"/>
        </w:rPr>
      </w:pPr>
      <w:r w:rsidRPr="0089323F">
        <w:rPr>
          <w:rFonts w:cstheme="minorHAnsi"/>
        </w:rPr>
        <w:t>Laws offices of Webster, Chamberlain &amp; Bean</w:t>
      </w:r>
    </w:p>
    <w:p w14:paraId="60911C5F" w14:textId="77777777" w:rsidR="00BF7588" w:rsidRPr="0089323F" w:rsidRDefault="00BF7588" w:rsidP="0089323F">
      <w:pPr>
        <w:spacing w:after="0"/>
        <w:rPr>
          <w:rFonts w:cstheme="minorHAnsi"/>
        </w:rPr>
      </w:pPr>
      <w:r w:rsidRPr="0089323F">
        <w:rPr>
          <w:rFonts w:cstheme="minorHAnsi"/>
        </w:rPr>
        <w:t>1747 Pennsylvania Ave., N.W.</w:t>
      </w:r>
    </w:p>
    <w:p w14:paraId="39FA41FA" w14:textId="77777777" w:rsidR="00BF7588" w:rsidRPr="0089323F" w:rsidRDefault="00BF7588" w:rsidP="0089323F">
      <w:pPr>
        <w:spacing w:after="0"/>
        <w:rPr>
          <w:rFonts w:cstheme="minorHAnsi"/>
        </w:rPr>
      </w:pPr>
      <w:r w:rsidRPr="0089323F">
        <w:rPr>
          <w:rFonts w:cstheme="minorHAnsi"/>
        </w:rPr>
        <w:t>Washington, D.C. 200</w:t>
      </w:r>
      <w:r w:rsidR="00694FD3">
        <w:rPr>
          <w:rFonts w:cstheme="minorHAnsi"/>
        </w:rPr>
        <w:t>0</w:t>
      </w:r>
      <w:r w:rsidRPr="0089323F">
        <w:rPr>
          <w:rFonts w:cstheme="minorHAnsi"/>
        </w:rPr>
        <w:t xml:space="preserve">6 </w:t>
      </w:r>
    </w:p>
    <w:p w14:paraId="50C1E903" w14:textId="77777777" w:rsidR="00AE248A" w:rsidRPr="0089323F" w:rsidRDefault="00AE248A" w:rsidP="004A2F22">
      <w:pPr>
        <w:rPr>
          <w:rFonts w:cstheme="minorHAnsi"/>
        </w:rPr>
      </w:pPr>
    </w:p>
    <w:p w14:paraId="3A150616" w14:textId="77777777" w:rsidR="00AE248A" w:rsidRPr="0089323F" w:rsidRDefault="00AE248A" w:rsidP="004A2F22">
      <w:pPr>
        <w:rPr>
          <w:rFonts w:cstheme="minorHAnsi"/>
        </w:rPr>
      </w:pPr>
      <w:r w:rsidRPr="0089323F">
        <w:rPr>
          <w:rFonts w:cstheme="minorHAnsi"/>
        </w:rPr>
        <w:t>Types of insurance:</w:t>
      </w:r>
    </w:p>
    <w:p w14:paraId="53974658" w14:textId="77777777" w:rsidR="00AE248A" w:rsidRPr="0089323F" w:rsidRDefault="00E7703B" w:rsidP="004A2F22">
      <w:pPr>
        <w:rPr>
          <w:rFonts w:cstheme="minorHAnsi"/>
        </w:rPr>
      </w:pPr>
      <w:hyperlink r:id="rId20" w:history="1">
        <w:r w:rsidR="00AE248A" w:rsidRPr="0089323F">
          <w:rPr>
            <w:rStyle w:val="Hyperlink"/>
            <w:rFonts w:cstheme="minorHAnsi"/>
          </w:rPr>
          <w:t>http://www.trisura.com/content/corporate_risk/business_office_package-39014.html</w:t>
        </w:r>
      </w:hyperlink>
      <w:r w:rsidR="00AE248A" w:rsidRPr="0089323F">
        <w:rPr>
          <w:rFonts w:cstheme="minorHAnsi"/>
        </w:rPr>
        <w:t xml:space="preserve"> </w:t>
      </w:r>
    </w:p>
    <w:p w14:paraId="6D727B54" w14:textId="77777777" w:rsidR="00AE248A" w:rsidRPr="0089323F" w:rsidRDefault="00AE248A" w:rsidP="004A2F22">
      <w:pPr>
        <w:rPr>
          <w:rFonts w:cstheme="minorHAnsi"/>
        </w:rPr>
      </w:pPr>
      <w:r w:rsidRPr="0089323F">
        <w:rPr>
          <w:rFonts w:cstheme="minorHAnsi"/>
        </w:rPr>
        <w:t>Insurance glossary of terms:</w:t>
      </w:r>
    </w:p>
    <w:p w14:paraId="5BF22BCB" w14:textId="77777777" w:rsidR="00092EB9" w:rsidRPr="0089323F" w:rsidRDefault="00E7703B" w:rsidP="004A2F22">
      <w:pPr>
        <w:rPr>
          <w:rFonts w:cstheme="minorHAnsi"/>
        </w:rPr>
      </w:pPr>
      <w:hyperlink r:id="rId21" w:history="1">
        <w:r w:rsidR="00AE248A" w:rsidRPr="0089323F">
          <w:rPr>
            <w:rStyle w:val="Hyperlink"/>
            <w:rFonts w:cstheme="minorHAnsi"/>
          </w:rPr>
          <w:t>http://www.irmi.com/online/insurance-glossary/terms/e/employment-practices-liability-insurance-epli.aspx</w:t>
        </w:r>
      </w:hyperlink>
      <w:r w:rsidR="00AE248A" w:rsidRPr="0089323F">
        <w:rPr>
          <w:rFonts w:cstheme="minorHAnsi"/>
        </w:rPr>
        <w:t xml:space="preserve"> </w:t>
      </w:r>
    </w:p>
    <w:p w14:paraId="7486E256" w14:textId="77777777" w:rsidR="00092EB9" w:rsidRPr="0089323F" w:rsidRDefault="00092EB9" w:rsidP="004A2F22">
      <w:pPr>
        <w:rPr>
          <w:rFonts w:cstheme="minorHAnsi"/>
        </w:rPr>
      </w:pPr>
      <w:r w:rsidRPr="0089323F">
        <w:rPr>
          <w:rFonts w:cstheme="minorHAnsi"/>
        </w:rPr>
        <w:t>Employee Dishonesty Liability Insurance</w:t>
      </w:r>
      <w:r w:rsidR="00277B5C">
        <w:rPr>
          <w:rFonts w:cstheme="minorHAnsi"/>
        </w:rPr>
        <w:t>:</w:t>
      </w:r>
      <w:r w:rsidRPr="0089323F">
        <w:rPr>
          <w:rFonts w:cstheme="minorHAnsi"/>
        </w:rPr>
        <w:t xml:space="preserve"> </w:t>
      </w:r>
    </w:p>
    <w:p w14:paraId="75A5E40A" w14:textId="77777777" w:rsidR="00092EB9" w:rsidRPr="0089323F" w:rsidRDefault="00E7703B" w:rsidP="004A2F22">
      <w:pPr>
        <w:rPr>
          <w:rFonts w:cstheme="minorHAnsi"/>
        </w:rPr>
      </w:pPr>
      <w:hyperlink r:id="rId22" w:history="1">
        <w:r w:rsidR="00092EB9" w:rsidRPr="0089323F">
          <w:rPr>
            <w:rStyle w:val="Hyperlink"/>
            <w:rFonts w:cstheme="minorHAnsi"/>
          </w:rPr>
          <w:t>http://www.naplia.com/employee-dishonesty/employee-dishonesty-FAQ.html</w:t>
        </w:r>
      </w:hyperlink>
      <w:r w:rsidR="00092EB9" w:rsidRPr="0089323F">
        <w:rPr>
          <w:rFonts w:cstheme="minorHAnsi"/>
        </w:rPr>
        <w:t xml:space="preserve"> </w:t>
      </w:r>
    </w:p>
    <w:p w14:paraId="782A5BED" w14:textId="77777777" w:rsidR="0089323F" w:rsidRPr="00715CD9" w:rsidRDefault="0089323F" w:rsidP="0089323F">
      <w:pPr>
        <w:spacing w:after="0" w:line="240" w:lineRule="auto"/>
        <w:rPr>
          <w:rFonts w:eastAsia="Times New Roman" w:cstheme="minorHAnsi"/>
          <w:bCs/>
          <w:color w:val="000000"/>
        </w:rPr>
      </w:pPr>
      <w:r w:rsidRPr="00715CD9">
        <w:rPr>
          <w:rFonts w:eastAsia="Times New Roman" w:cstheme="minorHAnsi"/>
          <w:bCs/>
          <w:color w:val="000000"/>
        </w:rPr>
        <w:t>Tips to Manage Risk &amp; Liability When Liquor is Served</w:t>
      </w:r>
      <w:r w:rsidR="00277B5C">
        <w:rPr>
          <w:rFonts w:eastAsia="Times New Roman" w:cstheme="minorHAnsi"/>
          <w:bCs/>
          <w:color w:val="000000"/>
        </w:rPr>
        <w:t>:</w:t>
      </w:r>
    </w:p>
    <w:p w14:paraId="0C157C86" w14:textId="77777777" w:rsidR="0089323F" w:rsidRPr="0089323F" w:rsidRDefault="0089323F" w:rsidP="0089323F">
      <w:pPr>
        <w:spacing w:after="0" w:line="240" w:lineRule="auto"/>
        <w:rPr>
          <w:rFonts w:eastAsia="Times New Roman" w:cstheme="minorHAnsi"/>
        </w:rPr>
      </w:pPr>
    </w:p>
    <w:p w14:paraId="2F56EA09" w14:textId="77777777" w:rsidR="0089323F" w:rsidRPr="0089323F" w:rsidRDefault="00E7703B" w:rsidP="0089323F">
      <w:pPr>
        <w:rPr>
          <w:rFonts w:cstheme="minorHAnsi"/>
        </w:rPr>
      </w:pPr>
      <w:hyperlink r:id="rId23" w:history="1">
        <w:r w:rsidR="0089323F" w:rsidRPr="0089323F">
          <w:rPr>
            <w:rStyle w:val="Hyperlink"/>
            <w:rFonts w:cstheme="minorHAnsi"/>
          </w:rPr>
          <w:t>http://www.conventionplanit.com/e-alerts/e-alert-2013-12-09%2010:31:04.xml</w:t>
        </w:r>
      </w:hyperlink>
      <w:r w:rsidR="0089323F" w:rsidRPr="0089323F">
        <w:rPr>
          <w:rFonts w:cstheme="minorHAnsi"/>
        </w:rPr>
        <w:t xml:space="preserve"> </w:t>
      </w:r>
    </w:p>
    <w:p w14:paraId="345D2E71" w14:textId="77777777" w:rsidR="00715CD9" w:rsidRDefault="00715CD9" w:rsidP="00715CD9">
      <w:pPr>
        <w:rPr>
          <w:b/>
        </w:rPr>
      </w:pPr>
    </w:p>
    <w:p w14:paraId="75CB705A" w14:textId="77777777" w:rsidR="00715CD9" w:rsidRPr="00715CD9" w:rsidRDefault="00715CD9" w:rsidP="00715CD9">
      <w:pPr>
        <w:rPr>
          <w:b/>
        </w:rPr>
      </w:pPr>
      <w:r>
        <w:rPr>
          <w:b/>
        </w:rPr>
        <w:t xml:space="preserve">Finding insurance in your state: </w:t>
      </w:r>
    </w:p>
    <w:p w14:paraId="18A21B98" w14:textId="77777777" w:rsidR="007F079A" w:rsidRPr="007F079A" w:rsidRDefault="007F079A" w:rsidP="007F079A">
      <w:r w:rsidRPr="007F079A">
        <w:t>Coverage and pricing var</w:t>
      </w:r>
      <w:r w:rsidR="00277B5C">
        <w:t>y</w:t>
      </w:r>
      <w:r w:rsidRPr="007F079A">
        <w:t xml:space="preserve"> from state to state. Please consult with a local insurance carrier with non-profit organization experience. </w:t>
      </w:r>
    </w:p>
    <w:p w14:paraId="1E09431A" w14:textId="77777777" w:rsidR="00715CD9" w:rsidRDefault="007F079A" w:rsidP="00715CD9">
      <w:r w:rsidRPr="007F079A">
        <w:t xml:space="preserve">You can also search Google for “nonprofit insurance” in your state. Most states have information online. </w:t>
      </w:r>
    </w:p>
    <w:p w14:paraId="64600EB7" w14:textId="77777777" w:rsidR="00D56988" w:rsidRPr="00D56988" w:rsidRDefault="00E7703B" w:rsidP="00715CD9">
      <w:pPr>
        <w:rPr>
          <w:color w:val="1F497D"/>
        </w:rPr>
      </w:pPr>
      <w:hyperlink r:id="rId24" w:history="1">
        <w:r w:rsidR="00D56988">
          <w:rPr>
            <w:rStyle w:val="Hyperlink"/>
          </w:rPr>
          <w:t>http://www.independentagent.com/ContactUs/Pages/FindAnAgent/FindAnAgent.aspx</w:t>
        </w:r>
      </w:hyperlink>
    </w:p>
    <w:p w14:paraId="54216D41" w14:textId="289AA523" w:rsidR="00C91890" w:rsidRPr="00C91890" w:rsidRDefault="00C91890" w:rsidP="00715CD9">
      <w:r w:rsidRPr="00C91890">
        <w:t>The ASRT Governance department may be contacted for question</w:t>
      </w:r>
      <w:r>
        <w:t>s</w:t>
      </w:r>
      <w:r w:rsidRPr="00C91890">
        <w:t xml:space="preserve"> at:</w:t>
      </w:r>
    </w:p>
    <w:p w14:paraId="21692A3C" w14:textId="3DBC2AC4" w:rsidR="00C91890" w:rsidRDefault="00E7703B" w:rsidP="00715CD9">
      <w:pPr>
        <w:rPr>
          <w:color w:val="1F497D"/>
        </w:rPr>
      </w:pPr>
      <w:hyperlink r:id="rId25" w:history="1">
        <w:r w:rsidR="00C91890" w:rsidRPr="00850472">
          <w:rPr>
            <w:rStyle w:val="Hyperlink"/>
          </w:rPr>
          <w:t>affiliaterelations@asrt.org</w:t>
        </w:r>
      </w:hyperlink>
      <w:r w:rsidR="00C91890">
        <w:rPr>
          <w:color w:val="1F497D"/>
        </w:rPr>
        <w:t xml:space="preserve">  </w:t>
      </w:r>
      <w:r w:rsidR="00C91890" w:rsidRPr="00C91890">
        <w:t xml:space="preserve">or 800-444-2778 </w:t>
      </w:r>
    </w:p>
    <w:sectPr w:rsidR="00C91890" w:rsidSect="001F266F">
      <w:footerReference w:type="default" r:id="rId26"/>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E412" w14:textId="77777777" w:rsidR="00C8012A" w:rsidRDefault="00C8012A" w:rsidP="001F266F">
      <w:pPr>
        <w:spacing w:after="0" w:line="240" w:lineRule="auto"/>
      </w:pPr>
      <w:r>
        <w:separator/>
      </w:r>
    </w:p>
  </w:endnote>
  <w:endnote w:type="continuationSeparator" w:id="0">
    <w:p w14:paraId="1841C4AF" w14:textId="77777777" w:rsidR="00C8012A" w:rsidRDefault="00C8012A" w:rsidP="001F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632097"/>
      <w:docPartObj>
        <w:docPartGallery w:val="Page Numbers (Bottom of Page)"/>
        <w:docPartUnique/>
      </w:docPartObj>
    </w:sdtPr>
    <w:sdtEndPr>
      <w:rPr>
        <w:noProof/>
      </w:rPr>
    </w:sdtEndPr>
    <w:sdtContent>
      <w:p w14:paraId="26E9B69E" w14:textId="67FFC438" w:rsidR="00244C39" w:rsidRDefault="00244C39">
        <w:pPr>
          <w:pStyle w:val="Footer"/>
          <w:jc w:val="right"/>
        </w:pPr>
        <w:r>
          <w:fldChar w:fldCharType="begin"/>
        </w:r>
        <w:r>
          <w:instrText xml:space="preserve"> PAGE   \* MERGEFORMAT </w:instrText>
        </w:r>
        <w:r>
          <w:fldChar w:fldCharType="separate"/>
        </w:r>
        <w:r w:rsidR="00E76441">
          <w:rPr>
            <w:noProof/>
          </w:rPr>
          <w:t>12</w:t>
        </w:r>
        <w:r>
          <w:rPr>
            <w:noProof/>
          </w:rPr>
          <w:fldChar w:fldCharType="end"/>
        </w:r>
      </w:p>
    </w:sdtContent>
  </w:sdt>
  <w:p w14:paraId="6F0F92F4" w14:textId="77777777" w:rsidR="00244C39" w:rsidRDefault="00244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C279" w14:textId="77777777" w:rsidR="00C8012A" w:rsidRDefault="00C8012A" w:rsidP="001F266F">
      <w:pPr>
        <w:spacing w:after="0" w:line="240" w:lineRule="auto"/>
      </w:pPr>
      <w:r>
        <w:separator/>
      </w:r>
    </w:p>
  </w:footnote>
  <w:footnote w:type="continuationSeparator" w:id="0">
    <w:p w14:paraId="20C8790B" w14:textId="77777777" w:rsidR="00C8012A" w:rsidRDefault="00C8012A" w:rsidP="001F2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3D8E1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82"/>
    <w:multiLevelType w:val="singleLevel"/>
    <w:tmpl w:val="80FCD21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85259E7"/>
    <w:multiLevelType w:val="hybridMultilevel"/>
    <w:tmpl w:val="886C1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E0D65"/>
    <w:multiLevelType w:val="hybridMultilevel"/>
    <w:tmpl w:val="0A5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41792"/>
    <w:multiLevelType w:val="hybridMultilevel"/>
    <w:tmpl w:val="EF9497AC"/>
    <w:lvl w:ilvl="0" w:tplc="415480B8">
      <w:start w:val="1"/>
      <w:numFmt w:val="bullet"/>
      <w:lvlText w:val=""/>
      <w:lvlJc w:val="left"/>
      <w:pPr>
        <w:tabs>
          <w:tab w:val="num" w:pos="720"/>
        </w:tabs>
        <w:ind w:left="720" w:hanging="360"/>
      </w:pPr>
      <w:rPr>
        <w:rFonts w:ascii="Wingdings" w:hAnsi="Wingdings" w:hint="default"/>
      </w:rPr>
    </w:lvl>
    <w:lvl w:ilvl="1" w:tplc="8236E258">
      <w:start w:val="1613"/>
      <w:numFmt w:val="bullet"/>
      <w:lvlText w:val=""/>
      <w:lvlJc w:val="left"/>
      <w:pPr>
        <w:tabs>
          <w:tab w:val="num" w:pos="1440"/>
        </w:tabs>
        <w:ind w:left="1440" w:hanging="360"/>
      </w:pPr>
      <w:rPr>
        <w:rFonts w:ascii="Wingdings" w:hAnsi="Wingdings" w:hint="default"/>
      </w:rPr>
    </w:lvl>
    <w:lvl w:ilvl="2" w:tplc="0882B5EE" w:tentative="1">
      <w:start w:val="1"/>
      <w:numFmt w:val="bullet"/>
      <w:lvlText w:val=""/>
      <w:lvlJc w:val="left"/>
      <w:pPr>
        <w:tabs>
          <w:tab w:val="num" w:pos="2160"/>
        </w:tabs>
        <w:ind w:left="2160" w:hanging="360"/>
      </w:pPr>
      <w:rPr>
        <w:rFonts w:ascii="Wingdings" w:hAnsi="Wingdings" w:hint="default"/>
      </w:rPr>
    </w:lvl>
    <w:lvl w:ilvl="3" w:tplc="2304C65E" w:tentative="1">
      <w:start w:val="1"/>
      <w:numFmt w:val="bullet"/>
      <w:lvlText w:val=""/>
      <w:lvlJc w:val="left"/>
      <w:pPr>
        <w:tabs>
          <w:tab w:val="num" w:pos="2880"/>
        </w:tabs>
        <w:ind w:left="2880" w:hanging="360"/>
      </w:pPr>
      <w:rPr>
        <w:rFonts w:ascii="Wingdings" w:hAnsi="Wingdings" w:hint="default"/>
      </w:rPr>
    </w:lvl>
    <w:lvl w:ilvl="4" w:tplc="8B9077BE" w:tentative="1">
      <w:start w:val="1"/>
      <w:numFmt w:val="bullet"/>
      <w:lvlText w:val=""/>
      <w:lvlJc w:val="left"/>
      <w:pPr>
        <w:tabs>
          <w:tab w:val="num" w:pos="3600"/>
        </w:tabs>
        <w:ind w:left="3600" w:hanging="360"/>
      </w:pPr>
      <w:rPr>
        <w:rFonts w:ascii="Wingdings" w:hAnsi="Wingdings" w:hint="default"/>
      </w:rPr>
    </w:lvl>
    <w:lvl w:ilvl="5" w:tplc="26749488" w:tentative="1">
      <w:start w:val="1"/>
      <w:numFmt w:val="bullet"/>
      <w:lvlText w:val=""/>
      <w:lvlJc w:val="left"/>
      <w:pPr>
        <w:tabs>
          <w:tab w:val="num" w:pos="4320"/>
        </w:tabs>
        <w:ind w:left="4320" w:hanging="360"/>
      </w:pPr>
      <w:rPr>
        <w:rFonts w:ascii="Wingdings" w:hAnsi="Wingdings" w:hint="default"/>
      </w:rPr>
    </w:lvl>
    <w:lvl w:ilvl="6" w:tplc="D33A0C8E" w:tentative="1">
      <w:start w:val="1"/>
      <w:numFmt w:val="bullet"/>
      <w:lvlText w:val=""/>
      <w:lvlJc w:val="left"/>
      <w:pPr>
        <w:tabs>
          <w:tab w:val="num" w:pos="5040"/>
        </w:tabs>
        <w:ind w:left="5040" w:hanging="360"/>
      </w:pPr>
      <w:rPr>
        <w:rFonts w:ascii="Wingdings" w:hAnsi="Wingdings" w:hint="default"/>
      </w:rPr>
    </w:lvl>
    <w:lvl w:ilvl="7" w:tplc="FF783B3C" w:tentative="1">
      <w:start w:val="1"/>
      <w:numFmt w:val="bullet"/>
      <w:lvlText w:val=""/>
      <w:lvlJc w:val="left"/>
      <w:pPr>
        <w:tabs>
          <w:tab w:val="num" w:pos="5760"/>
        </w:tabs>
        <w:ind w:left="5760" w:hanging="360"/>
      </w:pPr>
      <w:rPr>
        <w:rFonts w:ascii="Wingdings" w:hAnsi="Wingdings" w:hint="default"/>
      </w:rPr>
    </w:lvl>
    <w:lvl w:ilvl="8" w:tplc="F0F823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301D76"/>
    <w:multiLevelType w:val="hybridMultilevel"/>
    <w:tmpl w:val="F6024FA0"/>
    <w:lvl w:ilvl="0" w:tplc="063EF27A">
      <w:start w:val="1"/>
      <w:numFmt w:val="bullet"/>
      <w:lvlText w:val=""/>
      <w:lvlJc w:val="left"/>
      <w:pPr>
        <w:tabs>
          <w:tab w:val="num" w:pos="720"/>
        </w:tabs>
        <w:ind w:left="720" w:hanging="360"/>
      </w:pPr>
      <w:rPr>
        <w:rFonts w:ascii="Wingdings" w:hAnsi="Wingdings" w:hint="default"/>
      </w:rPr>
    </w:lvl>
    <w:lvl w:ilvl="1" w:tplc="D5C47D3A">
      <w:start w:val="306"/>
      <w:numFmt w:val="bullet"/>
      <w:lvlText w:val=""/>
      <w:lvlJc w:val="left"/>
      <w:pPr>
        <w:tabs>
          <w:tab w:val="num" w:pos="1440"/>
        </w:tabs>
        <w:ind w:left="1440" w:hanging="360"/>
      </w:pPr>
      <w:rPr>
        <w:rFonts w:ascii="Wingdings" w:hAnsi="Wingdings" w:hint="default"/>
      </w:rPr>
    </w:lvl>
    <w:lvl w:ilvl="2" w:tplc="810C1EB6" w:tentative="1">
      <w:start w:val="1"/>
      <w:numFmt w:val="bullet"/>
      <w:lvlText w:val=""/>
      <w:lvlJc w:val="left"/>
      <w:pPr>
        <w:tabs>
          <w:tab w:val="num" w:pos="2160"/>
        </w:tabs>
        <w:ind w:left="2160" w:hanging="360"/>
      </w:pPr>
      <w:rPr>
        <w:rFonts w:ascii="Wingdings" w:hAnsi="Wingdings" w:hint="default"/>
      </w:rPr>
    </w:lvl>
    <w:lvl w:ilvl="3" w:tplc="B79ECA90" w:tentative="1">
      <w:start w:val="1"/>
      <w:numFmt w:val="bullet"/>
      <w:lvlText w:val=""/>
      <w:lvlJc w:val="left"/>
      <w:pPr>
        <w:tabs>
          <w:tab w:val="num" w:pos="2880"/>
        </w:tabs>
        <w:ind w:left="2880" w:hanging="360"/>
      </w:pPr>
      <w:rPr>
        <w:rFonts w:ascii="Wingdings" w:hAnsi="Wingdings" w:hint="default"/>
      </w:rPr>
    </w:lvl>
    <w:lvl w:ilvl="4" w:tplc="6BDC7414" w:tentative="1">
      <w:start w:val="1"/>
      <w:numFmt w:val="bullet"/>
      <w:lvlText w:val=""/>
      <w:lvlJc w:val="left"/>
      <w:pPr>
        <w:tabs>
          <w:tab w:val="num" w:pos="3600"/>
        </w:tabs>
        <w:ind w:left="3600" w:hanging="360"/>
      </w:pPr>
      <w:rPr>
        <w:rFonts w:ascii="Wingdings" w:hAnsi="Wingdings" w:hint="default"/>
      </w:rPr>
    </w:lvl>
    <w:lvl w:ilvl="5" w:tplc="91E0A374" w:tentative="1">
      <w:start w:val="1"/>
      <w:numFmt w:val="bullet"/>
      <w:lvlText w:val=""/>
      <w:lvlJc w:val="left"/>
      <w:pPr>
        <w:tabs>
          <w:tab w:val="num" w:pos="4320"/>
        </w:tabs>
        <w:ind w:left="4320" w:hanging="360"/>
      </w:pPr>
      <w:rPr>
        <w:rFonts w:ascii="Wingdings" w:hAnsi="Wingdings" w:hint="default"/>
      </w:rPr>
    </w:lvl>
    <w:lvl w:ilvl="6" w:tplc="3D181332" w:tentative="1">
      <w:start w:val="1"/>
      <w:numFmt w:val="bullet"/>
      <w:lvlText w:val=""/>
      <w:lvlJc w:val="left"/>
      <w:pPr>
        <w:tabs>
          <w:tab w:val="num" w:pos="5040"/>
        </w:tabs>
        <w:ind w:left="5040" w:hanging="360"/>
      </w:pPr>
      <w:rPr>
        <w:rFonts w:ascii="Wingdings" w:hAnsi="Wingdings" w:hint="default"/>
      </w:rPr>
    </w:lvl>
    <w:lvl w:ilvl="7" w:tplc="C3AE7BB0" w:tentative="1">
      <w:start w:val="1"/>
      <w:numFmt w:val="bullet"/>
      <w:lvlText w:val=""/>
      <w:lvlJc w:val="left"/>
      <w:pPr>
        <w:tabs>
          <w:tab w:val="num" w:pos="5760"/>
        </w:tabs>
        <w:ind w:left="5760" w:hanging="360"/>
      </w:pPr>
      <w:rPr>
        <w:rFonts w:ascii="Wingdings" w:hAnsi="Wingdings" w:hint="default"/>
      </w:rPr>
    </w:lvl>
    <w:lvl w:ilvl="8" w:tplc="6A2203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22CEA"/>
    <w:multiLevelType w:val="hybridMultilevel"/>
    <w:tmpl w:val="7402D124"/>
    <w:lvl w:ilvl="0" w:tplc="F686302E">
      <w:start w:val="1"/>
      <w:numFmt w:val="bullet"/>
      <w:lvlText w:val=""/>
      <w:lvlJc w:val="left"/>
      <w:pPr>
        <w:tabs>
          <w:tab w:val="num" w:pos="720"/>
        </w:tabs>
        <w:ind w:left="720" w:hanging="360"/>
      </w:pPr>
      <w:rPr>
        <w:rFonts w:ascii="Wingdings" w:hAnsi="Wingdings" w:hint="default"/>
      </w:rPr>
    </w:lvl>
    <w:lvl w:ilvl="1" w:tplc="A65CA53A">
      <w:start w:val="2525"/>
      <w:numFmt w:val="bullet"/>
      <w:lvlText w:val=""/>
      <w:lvlJc w:val="left"/>
      <w:pPr>
        <w:tabs>
          <w:tab w:val="num" w:pos="1440"/>
        </w:tabs>
        <w:ind w:left="1440" w:hanging="360"/>
      </w:pPr>
      <w:rPr>
        <w:rFonts w:ascii="Wingdings" w:hAnsi="Wingdings" w:hint="default"/>
      </w:rPr>
    </w:lvl>
    <w:lvl w:ilvl="2" w:tplc="3A66B7E0" w:tentative="1">
      <w:start w:val="1"/>
      <w:numFmt w:val="bullet"/>
      <w:lvlText w:val=""/>
      <w:lvlJc w:val="left"/>
      <w:pPr>
        <w:tabs>
          <w:tab w:val="num" w:pos="2160"/>
        </w:tabs>
        <w:ind w:left="2160" w:hanging="360"/>
      </w:pPr>
      <w:rPr>
        <w:rFonts w:ascii="Wingdings" w:hAnsi="Wingdings" w:hint="default"/>
      </w:rPr>
    </w:lvl>
    <w:lvl w:ilvl="3" w:tplc="933CCBDE" w:tentative="1">
      <w:start w:val="1"/>
      <w:numFmt w:val="bullet"/>
      <w:lvlText w:val=""/>
      <w:lvlJc w:val="left"/>
      <w:pPr>
        <w:tabs>
          <w:tab w:val="num" w:pos="2880"/>
        </w:tabs>
        <w:ind w:left="2880" w:hanging="360"/>
      </w:pPr>
      <w:rPr>
        <w:rFonts w:ascii="Wingdings" w:hAnsi="Wingdings" w:hint="default"/>
      </w:rPr>
    </w:lvl>
    <w:lvl w:ilvl="4" w:tplc="7E9CB500" w:tentative="1">
      <w:start w:val="1"/>
      <w:numFmt w:val="bullet"/>
      <w:lvlText w:val=""/>
      <w:lvlJc w:val="left"/>
      <w:pPr>
        <w:tabs>
          <w:tab w:val="num" w:pos="3600"/>
        </w:tabs>
        <w:ind w:left="3600" w:hanging="360"/>
      </w:pPr>
      <w:rPr>
        <w:rFonts w:ascii="Wingdings" w:hAnsi="Wingdings" w:hint="default"/>
      </w:rPr>
    </w:lvl>
    <w:lvl w:ilvl="5" w:tplc="66C04814" w:tentative="1">
      <w:start w:val="1"/>
      <w:numFmt w:val="bullet"/>
      <w:lvlText w:val=""/>
      <w:lvlJc w:val="left"/>
      <w:pPr>
        <w:tabs>
          <w:tab w:val="num" w:pos="4320"/>
        </w:tabs>
        <w:ind w:left="4320" w:hanging="360"/>
      </w:pPr>
      <w:rPr>
        <w:rFonts w:ascii="Wingdings" w:hAnsi="Wingdings" w:hint="default"/>
      </w:rPr>
    </w:lvl>
    <w:lvl w:ilvl="6" w:tplc="84CAD314" w:tentative="1">
      <w:start w:val="1"/>
      <w:numFmt w:val="bullet"/>
      <w:lvlText w:val=""/>
      <w:lvlJc w:val="left"/>
      <w:pPr>
        <w:tabs>
          <w:tab w:val="num" w:pos="5040"/>
        </w:tabs>
        <w:ind w:left="5040" w:hanging="360"/>
      </w:pPr>
      <w:rPr>
        <w:rFonts w:ascii="Wingdings" w:hAnsi="Wingdings" w:hint="default"/>
      </w:rPr>
    </w:lvl>
    <w:lvl w:ilvl="7" w:tplc="3C444D10" w:tentative="1">
      <w:start w:val="1"/>
      <w:numFmt w:val="bullet"/>
      <w:lvlText w:val=""/>
      <w:lvlJc w:val="left"/>
      <w:pPr>
        <w:tabs>
          <w:tab w:val="num" w:pos="5760"/>
        </w:tabs>
        <w:ind w:left="5760" w:hanging="360"/>
      </w:pPr>
      <w:rPr>
        <w:rFonts w:ascii="Wingdings" w:hAnsi="Wingdings" w:hint="default"/>
      </w:rPr>
    </w:lvl>
    <w:lvl w:ilvl="8" w:tplc="B5DEA9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9403E4"/>
    <w:multiLevelType w:val="hybridMultilevel"/>
    <w:tmpl w:val="F14C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50AAF"/>
    <w:multiLevelType w:val="hybridMultilevel"/>
    <w:tmpl w:val="C2086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D0A81"/>
    <w:multiLevelType w:val="hybridMultilevel"/>
    <w:tmpl w:val="5A7CCB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8C937E8"/>
    <w:multiLevelType w:val="hybridMultilevel"/>
    <w:tmpl w:val="E74A8D02"/>
    <w:lvl w:ilvl="0" w:tplc="0896AC16">
      <w:start w:val="1"/>
      <w:numFmt w:val="bullet"/>
      <w:lvlText w:val=""/>
      <w:lvlJc w:val="left"/>
      <w:pPr>
        <w:tabs>
          <w:tab w:val="num" w:pos="720"/>
        </w:tabs>
        <w:ind w:left="720" w:hanging="360"/>
      </w:pPr>
      <w:rPr>
        <w:rFonts w:ascii="Wingdings" w:hAnsi="Wingdings" w:hint="default"/>
      </w:rPr>
    </w:lvl>
    <w:lvl w:ilvl="1" w:tplc="39306D1A">
      <w:start w:val="1407"/>
      <w:numFmt w:val="bullet"/>
      <w:lvlText w:val=""/>
      <w:lvlJc w:val="left"/>
      <w:pPr>
        <w:tabs>
          <w:tab w:val="num" w:pos="1440"/>
        </w:tabs>
        <w:ind w:left="1440" w:hanging="360"/>
      </w:pPr>
      <w:rPr>
        <w:rFonts w:ascii="Wingdings" w:hAnsi="Wingdings" w:hint="default"/>
      </w:rPr>
    </w:lvl>
    <w:lvl w:ilvl="2" w:tplc="E4423706" w:tentative="1">
      <w:start w:val="1"/>
      <w:numFmt w:val="bullet"/>
      <w:lvlText w:val=""/>
      <w:lvlJc w:val="left"/>
      <w:pPr>
        <w:tabs>
          <w:tab w:val="num" w:pos="2160"/>
        </w:tabs>
        <w:ind w:left="2160" w:hanging="360"/>
      </w:pPr>
      <w:rPr>
        <w:rFonts w:ascii="Wingdings" w:hAnsi="Wingdings" w:hint="default"/>
      </w:rPr>
    </w:lvl>
    <w:lvl w:ilvl="3" w:tplc="2FB6E14C" w:tentative="1">
      <w:start w:val="1"/>
      <w:numFmt w:val="bullet"/>
      <w:lvlText w:val=""/>
      <w:lvlJc w:val="left"/>
      <w:pPr>
        <w:tabs>
          <w:tab w:val="num" w:pos="2880"/>
        </w:tabs>
        <w:ind w:left="2880" w:hanging="360"/>
      </w:pPr>
      <w:rPr>
        <w:rFonts w:ascii="Wingdings" w:hAnsi="Wingdings" w:hint="default"/>
      </w:rPr>
    </w:lvl>
    <w:lvl w:ilvl="4" w:tplc="BCAA664E" w:tentative="1">
      <w:start w:val="1"/>
      <w:numFmt w:val="bullet"/>
      <w:lvlText w:val=""/>
      <w:lvlJc w:val="left"/>
      <w:pPr>
        <w:tabs>
          <w:tab w:val="num" w:pos="3600"/>
        </w:tabs>
        <w:ind w:left="3600" w:hanging="360"/>
      </w:pPr>
      <w:rPr>
        <w:rFonts w:ascii="Wingdings" w:hAnsi="Wingdings" w:hint="default"/>
      </w:rPr>
    </w:lvl>
    <w:lvl w:ilvl="5" w:tplc="193E9D32" w:tentative="1">
      <w:start w:val="1"/>
      <w:numFmt w:val="bullet"/>
      <w:lvlText w:val=""/>
      <w:lvlJc w:val="left"/>
      <w:pPr>
        <w:tabs>
          <w:tab w:val="num" w:pos="4320"/>
        </w:tabs>
        <w:ind w:left="4320" w:hanging="360"/>
      </w:pPr>
      <w:rPr>
        <w:rFonts w:ascii="Wingdings" w:hAnsi="Wingdings" w:hint="default"/>
      </w:rPr>
    </w:lvl>
    <w:lvl w:ilvl="6" w:tplc="029682AE" w:tentative="1">
      <w:start w:val="1"/>
      <w:numFmt w:val="bullet"/>
      <w:lvlText w:val=""/>
      <w:lvlJc w:val="left"/>
      <w:pPr>
        <w:tabs>
          <w:tab w:val="num" w:pos="5040"/>
        </w:tabs>
        <w:ind w:left="5040" w:hanging="360"/>
      </w:pPr>
      <w:rPr>
        <w:rFonts w:ascii="Wingdings" w:hAnsi="Wingdings" w:hint="default"/>
      </w:rPr>
    </w:lvl>
    <w:lvl w:ilvl="7" w:tplc="B83459D4" w:tentative="1">
      <w:start w:val="1"/>
      <w:numFmt w:val="bullet"/>
      <w:lvlText w:val=""/>
      <w:lvlJc w:val="left"/>
      <w:pPr>
        <w:tabs>
          <w:tab w:val="num" w:pos="5760"/>
        </w:tabs>
        <w:ind w:left="5760" w:hanging="360"/>
      </w:pPr>
      <w:rPr>
        <w:rFonts w:ascii="Wingdings" w:hAnsi="Wingdings" w:hint="default"/>
      </w:rPr>
    </w:lvl>
    <w:lvl w:ilvl="8" w:tplc="94DC2F9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912BEC"/>
    <w:multiLevelType w:val="multilevel"/>
    <w:tmpl w:val="63CE654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90C65"/>
    <w:multiLevelType w:val="hybridMultilevel"/>
    <w:tmpl w:val="50460042"/>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713ECF"/>
    <w:multiLevelType w:val="hybridMultilevel"/>
    <w:tmpl w:val="968A9D40"/>
    <w:lvl w:ilvl="0" w:tplc="086C528A">
      <w:start w:val="1"/>
      <w:numFmt w:val="bullet"/>
      <w:lvlText w:val=""/>
      <w:lvlJc w:val="left"/>
      <w:pPr>
        <w:tabs>
          <w:tab w:val="num" w:pos="720"/>
        </w:tabs>
        <w:ind w:left="720" w:hanging="360"/>
      </w:pPr>
      <w:rPr>
        <w:rFonts w:ascii="Wingdings" w:hAnsi="Wingdings" w:hint="default"/>
      </w:rPr>
    </w:lvl>
    <w:lvl w:ilvl="1" w:tplc="F864DE9E">
      <w:start w:val="1407"/>
      <w:numFmt w:val="bullet"/>
      <w:lvlText w:val=""/>
      <w:lvlJc w:val="left"/>
      <w:pPr>
        <w:tabs>
          <w:tab w:val="num" w:pos="1440"/>
        </w:tabs>
        <w:ind w:left="1440" w:hanging="360"/>
      </w:pPr>
      <w:rPr>
        <w:rFonts w:ascii="Wingdings" w:hAnsi="Wingdings" w:hint="default"/>
      </w:rPr>
    </w:lvl>
    <w:lvl w:ilvl="2" w:tplc="E9E8ED42" w:tentative="1">
      <w:start w:val="1"/>
      <w:numFmt w:val="bullet"/>
      <w:lvlText w:val=""/>
      <w:lvlJc w:val="left"/>
      <w:pPr>
        <w:tabs>
          <w:tab w:val="num" w:pos="2160"/>
        </w:tabs>
        <w:ind w:left="2160" w:hanging="360"/>
      </w:pPr>
      <w:rPr>
        <w:rFonts w:ascii="Wingdings" w:hAnsi="Wingdings" w:hint="default"/>
      </w:rPr>
    </w:lvl>
    <w:lvl w:ilvl="3" w:tplc="BF64E104" w:tentative="1">
      <w:start w:val="1"/>
      <w:numFmt w:val="bullet"/>
      <w:lvlText w:val=""/>
      <w:lvlJc w:val="left"/>
      <w:pPr>
        <w:tabs>
          <w:tab w:val="num" w:pos="2880"/>
        </w:tabs>
        <w:ind w:left="2880" w:hanging="360"/>
      </w:pPr>
      <w:rPr>
        <w:rFonts w:ascii="Wingdings" w:hAnsi="Wingdings" w:hint="default"/>
      </w:rPr>
    </w:lvl>
    <w:lvl w:ilvl="4" w:tplc="15A2595E" w:tentative="1">
      <w:start w:val="1"/>
      <w:numFmt w:val="bullet"/>
      <w:lvlText w:val=""/>
      <w:lvlJc w:val="left"/>
      <w:pPr>
        <w:tabs>
          <w:tab w:val="num" w:pos="3600"/>
        </w:tabs>
        <w:ind w:left="3600" w:hanging="360"/>
      </w:pPr>
      <w:rPr>
        <w:rFonts w:ascii="Wingdings" w:hAnsi="Wingdings" w:hint="default"/>
      </w:rPr>
    </w:lvl>
    <w:lvl w:ilvl="5" w:tplc="E17E1F8A" w:tentative="1">
      <w:start w:val="1"/>
      <w:numFmt w:val="bullet"/>
      <w:lvlText w:val=""/>
      <w:lvlJc w:val="left"/>
      <w:pPr>
        <w:tabs>
          <w:tab w:val="num" w:pos="4320"/>
        </w:tabs>
        <w:ind w:left="4320" w:hanging="360"/>
      </w:pPr>
      <w:rPr>
        <w:rFonts w:ascii="Wingdings" w:hAnsi="Wingdings" w:hint="default"/>
      </w:rPr>
    </w:lvl>
    <w:lvl w:ilvl="6" w:tplc="5CD6F2C0" w:tentative="1">
      <w:start w:val="1"/>
      <w:numFmt w:val="bullet"/>
      <w:lvlText w:val=""/>
      <w:lvlJc w:val="left"/>
      <w:pPr>
        <w:tabs>
          <w:tab w:val="num" w:pos="5040"/>
        </w:tabs>
        <w:ind w:left="5040" w:hanging="360"/>
      </w:pPr>
      <w:rPr>
        <w:rFonts w:ascii="Wingdings" w:hAnsi="Wingdings" w:hint="default"/>
      </w:rPr>
    </w:lvl>
    <w:lvl w:ilvl="7" w:tplc="50C85AFE" w:tentative="1">
      <w:start w:val="1"/>
      <w:numFmt w:val="bullet"/>
      <w:lvlText w:val=""/>
      <w:lvlJc w:val="left"/>
      <w:pPr>
        <w:tabs>
          <w:tab w:val="num" w:pos="5760"/>
        </w:tabs>
        <w:ind w:left="5760" w:hanging="360"/>
      </w:pPr>
      <w:rPr>
        <w:rFonts w:ascii="Wingdings" w:hAnsi="Wingdings" w:hint="default"/>
      </w:rPr>
    </w:lvl>
    <w:lvl w:ilvl="8" w:tplc="5A9221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FA1CF9"/>
    <w:multiLevelType w:val="hybridMultilevel"/>
    <w:tmpl w:val="69625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A63F9E"/>
    <w:multiLevelType w:val="hybridMultilevel"/>
    <w:tmpl w:val="BD8E84A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514C22"/>
    <w:multiLevelType w:val="hybridMultilevel"/>
    <w:tmpl w:val="1EC0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74E89"/>
    <w:multiLevelType w:val="hybridMultilevel"/>
    <w:tmpl w:val="369A1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216AA5"/>
    <w:multiLevelType w:val="hybridMultilevel"/>
    <w:tmpl w:val="1104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599975">
    <w:abstractNumId w:val="8"/>
  </w:num>
  <w:num w:numId="2" w16cid:durableId="1378241420">
    <w:abstractNumId w:val="7"/>
  </w:num>
  <w:num w:numId="3" w16cid:durableId="2086683182">
    <w:abstractNumId w:val="1"/>
  </w:num>
  <w:num w:numId="4" w16cid:durableId="639656938">
    <w:abstractNumId w:val="0"/>
  </w:num>
  <w:num w:numId="5" w16cid:durableId="294724923">
    <w:abstractNumId w:val="11"/>
  </w:num>
  <w:num w:numId="6" w16cid:durableId="2111005895">
    <w:abstractNumId w:val="17"/>
  </w:num>
  <w:num w:numId="7" w16cid:durableId="1487161515">
    <w:abstractNumId w:val="16"/>
  </w:num>
  <w:num w:numId="8" w16cid:durableId="1062171313">
    <w:abstractNumId w:val="14"/>
  </w:num>
  <w:num w:numId="9" w16cid:durableId="2012947552">
    <w:abstractNumId w:val="10"/>
  </w:num>
  <w:num w:numId="10" w16cid:durableId="418406781">
    <w:abstractNumId w:val="9"/>
  </w:num>
  <w:num w:numId="11" w16cid:durableId="2032993992">
    <w:abstractNumId w:val="3"/>
  </w:num>
  <w:num w:numId="12" w16cid:durableId="794445962">
    <w:abstractNumId w:val="12"/>
  </w:num>
  <w:num w:numId="13" w16cid:durableId="1269310284">
    <w:abstractNumId w:val="5"/>
  </w:num>
  <w:num w:numId="14" w16cid:durableId="1372071004">
    <w:abstractNumId w:val="4"/>
  </w:num>
  <w:num w:numId="15" w16cid:durableId="2085302117">
    <w:abstractNumId w:val="13"/>
  </w:num>
  <w:num w:numId="16" w16cid:durableId="1896118341">
    <w:abstractNumId w:val="15"/>
  </w:num>
  <w:num w:numId="17" w16cid:durableId="908348160">
    <w:abstractNumId w:val="2"/>
  </w:num>
  <w:num w:numId="18" w16cid:durableId="584413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F22"/>
    <w:rsid w:val="00000CC2"/>
    <w:rsid w:val="00000D74"/>
    <w:rsid w:val="00000F31"/>
    <w:rsid w:val="00001B44"/>
    <w:rsid w:val="00002542"/>
    <w:rsid w:val="00006AE3"/>
    <w:rsid w:val="00006E60"/>
    <w:rsid w:val="00007449"/>
    <w:rsid w:val="0001057E"/>
    <w:rsid w:val="00010C80"/>
    <w:rsid w:val="00010D5A"/>
    <w:rsid w:val="00011D45"/>
    <w:rsid w:val="000146D1"/>
    <w:rsid w:val="000146D6"/>
    <w:rsid w:val="000155A6"/>
    <w:rsid w:val="00015780"/>
    <w:rsid w:val="00015945"/>
    <w:rsid w:val="00016537"/>
    <w:rsid w:val="0001679E"/>
    <w:rsid w:val="000167CF"/>
    <w:rsid w:val="000175C6"/>
    <w:rsid w:val="00017726"/>
    <w:rsid w:val="000204B9"/>
    <w:rsid w:val="000209D1"/>
    <w:rsid w:val="000210A8"/>
    <w:rsid w:val="0002158A"/>
    <w:rsid w:val="000218EE"/>
    <w:rsid w:val="0002245F"/>
    <w:rsid w:val="00024A3A"/>
    <w:rsid w:val="00024D66"/>
    <w:rsid w:val="00030531"/>
    <w:rsid w:val="000315D6"/>
    <w:rsid w:val="0003357C"/>
    <w:rsid w:val="000335CE"/>
    <w:rsid w:val="00033D64"/>
    <w:rsid w:val="00034B24"/>
    <w:rsid w:val="00034BD4"/>
    <w:rsid w:val="00035719"/>
    <w:rsid w:val="000370E3"/>
    <w:rsid w:val="0003772C"/>
    <w:rsid w:val="00037A0F"/>
    <w:rsid w:val="00041F09"/>
    <w:rsid w:val="00042088"/>
    <w:rsid w:val="000423D0"/>
    <w:rsid w:val="00043AD0"/>
    <w:rsid w:val="00044063"/>
    <w:rsid w:val="00044922"/>
    <w:rsid w:val="0004652C"/>
    <w:rsid w:val="000465BA"/>
    <w:rsid w:val="00046965"/>
    <w:rsid w:val="00047C3A"/>
    <w:rsid w:val="00051686"/>
    <w:rsid w:val="00051C41"/>
    <w:rsid w:val="00051F36"/>
    <w:rsid w:val="00053BC3"/>
    <w:rsid w:val="000540AC"/>
    <w:rsid w:val="00055190"/>
    <w:rsid w:val="0005624C"/>
    <w:rsid w:val="00056366"/>
    <w:rsid w:val="00056382"/>
    <w:rsid w:val="000563E8"/>
    <w:rsid w:val="000568CF"/>
    <w:rsid w:val="00056AF7"/>
    <w:rsid w:val="00056F37"/>
    <w:rsid w:val="00057920"/>
    <w:rsid w:val="00061367"/>
    <w:rsid w:val="00064319"/>
    <w:rsid w:val="00064D3F"/>
    <w:rsid w:val="0006664F"/>
    <w:rsid w:val="00066881"/>
    <w:rsid w:val="00067762"/>
    <w:rsid w:val="00067D70"/>
    <w:rsid w:val="00070199"/>
    <w:rsid w:val="00074132"/>
    <w:rsid w:val="00074201"/>
    <w:rsid w:val="00074812"/>
    <w:rsid w:val="00074C77"/>
    <w:rsid w:val="00075C80"/>
    <w:rsid w:val="00077A33"/>
    <w:rsid w:val="00084AE4"/>
    <w:rsid w:val="000850F1"/>
    <w:rsid w:val="000874FA"/>
    <w:rsid w:val="00087B4F"/>
    <w:rsid w:val="000918A6"/>
    <w:rsid w:val="0009240D"/>
    <w:rsid w:val="00092698"/>
    <w:rsid w:val="00092D6B"/>
    <w:rsid w:val="00092EB9"/>
    <w:rsid w:val="00097A37"/>
    <w:rsid w:val="000A0AE4"/>
    <w:rsid w:val="000A3FF4"/>
    <w:rsid w:val="000A4318"/>
    <w:rsid w:val="000A4468"/>
    <w:rsid w:val="000A46D5"/>
    <w:rsid w:val="000A52A1"/>
    <w:rsid w:val="000A585B"/>
    <w:rsid w:val="000A5CA2"/>
    <w:rsid w:val="000A5ED2"/>
    <w:rsid w:val="000A6DBE"/>
    <w:rsid w:val="000A758C"/>
    <w:rsid w:val="000B066C"/>
    <w:rsid w:val="000B1B30"/>
    <w:rsid w:val="000B2991"/>
    <w:rsid w:val="000B3334"/>
    <w:rsid w:val="000B5782"/>
    <w:rsid w:val="000B5A18"/>
    <w:rsid w:val="000B6F9C"/>
    <w:rsid w:val="000C0948"/>
    <w:rsid w:val="000C0AF7"/>
    <w:rsid w:val="000C1738"/>
    <w:rsid w:val="000C34A1"/>
    <w:rsid w:val="000C4FBE"/>
    <w:rsid w:val="000C524D"/>
    <w:rsid w:val="000C5E6C"/>
    <w:rsid w:val="000C728A"/>
    <w:rsid w:val="000C7418"/>
    <w:rsid w:val="000C783E"/>
    <w:rsid w:val="000C7DC1"/>
    <w:rsid w:val="000D0D42"/>
    <w:rsid w:val="000D2978"/>
    <w:rsid w:val="000D2B62"/>
    <w:rsid w:val="000D3CDD"/>
    <w:rsid w:val="000D3E26"/>
    <w:rsid w:val="000D5A7E"/>
    <w:rsid w:val="000D607E"/>
    <w:rsid w:val="000D64F2"/>
    <w:rsid w:val="000D6948"/>
    <w:rsid w:val="000D71B9"/>
    <w:rsid w:val="000E1124"/>
    <w:rsid w:val="000E1221"/>
    <w:rsid w:val="000E1514"/>
    <w:rsid w:val="000E2E94"/>
    <w:rsid w:val="000E5577"/>
    <w:rsid w:val="000E6224"/>
    <w:rsid w:val="000E6960"/>
    <w:rsid w:val="000E6DE7"/>
    <w:rsid w:val="000F0D12"/>
    <w:rsid w:val="000F1479"/>
    <w:rsid w:val="000F2E83"/>
    <w:rsid w:val="000F440D"/>
    <w:rsid w:val="000F491A"/>
    <w:rsid w:val="000F6086"/>
    <w:rsid w:val="000F7823"/>
    <w:rsid w:val="00100124"/>
    <w:rsid w:val="0010016E"/>
    <w:rsid w:val="0010092A"/>
    <w:rsid w:val="00101052"/>
    <w:rsid w:val="001018D3"/>
    <w:rsid w:val="00101D4E"/>
    <w:rsid w:val="00101DC0"/>
    <w:rsid w:val="00104B16"/>
    <w:rsid w:val="00105953"/>
    <w:rsid w:val="00106464"/>
    <w:rsid w:val="0011095D"/>
    <w:rsid w:val="00110CAC"/>
    <w:rsid w:val="00112BF4"/>
    <w:rsid w:val="0011304F"/>
    <w:rsid w:val="0011316A"/>
    <w:rsid w:val="0011339D"/>
    <w:rsid w:val="00114127"/>
    <w:rsid w:val="001169C7"/>
    <w:rsid w:val="00117BDE"/>
    <w:rsid w:val="00120319"/>
    <w:rsid w:val="0012066B"/>
    <w:rsid w:val="00121657"/>
    <w:rsid w:val="00122675"/>
    <w:rsid w:val="00122F4B"/>
    <w:rsid w:val="00125D32"/>
    <w:rsid w:val="00125F8E"/>
    <w:rsid w:val="0012763D"/>
    <w:rsid w:val="0013081B"/>
    <w:rsid w:val="001313BF"/>
    <w:rsid w:val="0013393F"/>
    <w:rsid w:val="001358B7"/>
    <w:rsid w:val="00137275"/>
    <w:rsid w:val="001376B7"/>
    <w:rsid w:val="001404B8"/>
    <w:rsid w:val="00140CD6"/>
    <w:rsid w:val="001446C1"/>
    <w:rsid w:val="0014508D"/>
    <w:rsid w:val="00145D60"/>
    <w:rsid w:val="00150EED"/>
    <w:rsid w:val="00151940"/>
    <w:rsid w:val="00151F91"/>
    <w:rsid w:val="00153FD3"/>
    <w:rsid w:val="00154733"/>
    <w:rsid w:val="00154A2D"/>
    <w:rsid w:val="00154F0E"/>
    <w:rsid w:val="00155588"/>
    <w:rsid w:val="00157BB4"/>
    <w:rsid w:val="00160CC1"/>
    <w:rsid w:val="0016267A"/>
    <w:rsid w:val="00163404"/>
    <w:rsid w:val="001638D6"/>
    <w:rsid w:val="00163BB6"/>
    <w:rsid w:val="00163F5E"/>
    <w:rsid w:val="001650FF"/>
    <w:rsid w:val="001679F2"/>
    <w:rsid w:val="00167B7C"/>
    <w:rsid w:val="001700BF"/>
    <w:rsid w:val="00172012"/>
    <w:rsid w:val="001729D9"/>
    <w:rsid w:val="00172F83"/>
    <w:rsid w:val="0017366E"/>
    <w:rsid w:val="001759EB"/>
    <w:rsid w:val="00176FB3"/>
    <w:rsid w:val="00177F97"/>
    <w:rsid w:val="001808DE"/>
    <w:rsid w:val="001809EE"/>
    <w:rsid w:val="00182CAB"/>
    <w:rsid w:val="00183646"/>
    <w:rsid w:val="001837B1"/>
    <w:rsid w:val="00183F80"/>
    <w:rsid w:val="00184112"/>
    <w:rsid w:val="001843FA"/>
    <w:rsid w:val="00185D2D"/>
    <w:rsid w:val="00186021"/>
    <w:rsid w:val="00187477"/>
    <w:rsid w:val="00187BB6"/>
    <w:rsid w:val="001913FA"/>
    <w:rsid w:val="00192836"/>
    <w:rsid w:val="00193FC5"/>
    <w:rsid w:val="00194839"/>
    <w:rsid w:val="00194914"/>
    <w:rsid w:val="0019542B"/>
    <w:rsid w:val="00195A9E"/>
    <w:rsid w:val="00195F04"/>
    <w:rsid w:val="00196FEB"/>
    <w:rsid w:val="00197762"/>
    <w:rsid w:val="001A0939"/>
    <w:rsid w:val="001A14BC"/>
    <w:rsid w:val="001A357A"/>
    <w:rsid w:val="001A4C9E"/>
    <w:rsid w:val="001A5433"/>
    <w:rsid w:val="001B0485"/>
    <w:rsid w:val="001B2E3F"/>
    <w:rsid w:val="001B2F58"/>
    <w:rsid w:val="001B3658"/>
    <w:rsid w:val="001B530C"/>
    <w:rsid w:val="001B55A7"/>
    <w:rsid w:val="001B7671"/>
    <w:rsid w:val="001B7F82"/>
    <w:rsid w:val="001C0C33"/>
    <w:rsid w:val="001C1174"/>
    <w:rsid w:val="001C1650"/>
    <w:rsid w:val="001C1B5C"/>
    <w:rsid w:val="001C430E"/>
    <w:rsid w:val="001C47FE"/>
    <w:rsid w:val="001C5604"/>
    <w:rsid w:val="001C687B"/>
    <w:rsid w:val="001D13C6"/>
    <w:rsid w:val="001D1C68"/>
    <w:rsid w:val="001D1D67"/>
    <w:rsid w:val="001D496B"/>
    <w:rsid w:val="001D4975"/>
    <w:rsid w:val="001D5B99"/>
    <w:rsid w:val="001E02BD"/>
    <w:rsid w:val="001E0637"/>
    <w:rsid w:val="001E0A05"/>
    <w:rsid w:val="001E0CD2"/>
    <w:rsid w:val="001E1090"/>
    <w:rsid w:val="001E10E7"/>
    <w:rsid w:val="001E33D7"/>
    <w:rsid w:val="001E373D"/>
    <w:rsid w:val="001E39DF"/>
    <w:rsid w:val="001E4360"/>
    <w:rsid w:val="001E68E4"/>
    <w:rsid w:val="001E7135"/>
    <w:rsid w:val="001F17AC"/>
    <w:rsid w:val="001F1E7F"/>
    <w:rsid w:val="001F266F"/>
    <w:rsid w:val="001F6CBD"/>
    <w:rsid w:val="001F6EFC"/>
    <w:rsid w:val="001F71F9"/>
    <w:rsid w:val="001F764C"/>
    <w:rsid w:val="002011D6"/>
    <w:rsid w:val="002013ED"/>
    <w:rsid w:val="0020218E"/>
    <w:rsid w:val="00203809"/>
    <w:rsid w:val="00206015"/>
    <w:rsid w:val="002062DC"/>
    <w:rsid w:val="002076C6"/>
    <w:rsid w:val="00207EF4"/>
    <w:rsid w:val="002109FB"/>
    <w:rsid w:val="002131D8"/>
    <w:rsid w:val="002138FD"/>
    <w:rsid w:val="00214220"/>
    <w:rsid w:val="00215197"/>
    <w:rsid w:val="00216693"/>
    <w:rsid w:val="00216B54"/>
    <w:rsid w:val="0021789E"/>
    <w:rsid w:val="002204BB"/>
    <w:rsid w:val="00220741"/>
    <w:rsid w:val="00220EEB"/>
    <w:rsid w:val="00222DBD"/>
    <w:rsid w:val="00223846"/>
    <w:rsid w:val="00223A1B"/>
    <w:rsid w:val="0022429A"/>
    <w:rsid w:val="00224375"/>
    <w:rsid w:val="00224B4A"/>
    <w:rsid w:val="00224DE1"/>
    <w:rsid w:val="0023089C"/>
    <w:rsid w:val="0023135B"/>
    <w:rsid w:val="002331FF"/>
    <w:rsid w:val="002334F2"/>
    <w:rsid w:val="00233D65"/>
    <w:rsid w:val="00233F81"/>
    <w:rsid w:val="0023404E"/>
    <w:rsid w:val="002345C8"/>
    <w:rsid w:val="0023496C"/>
    <w:rsid w:val="00235751"/>
    <w:rsid w:val="002418CC"/>
    <w:rsid w:val="00242A87"/>
    <w:rsid w:val="00244A64"/>
    <w:rsid w:val="00244C39"/>
    <w:rsid w:val="00245802"/>
    <w:rsid w:val="002459B8"/>
    <w:rsid w:val="002465F5"/>
    <w:rsid w:val="00247EBB"/>
    <w:rsid w:val="00250044"/>
    <w:rsid w:val="002511C9"/>
    <w:rsid w:val="00251B16"/>
    <w:rsid w:val="002522C2"/>
    <w:rsid w:val="00253052"/>
    <w:rsid w:val="00253660"/>
    <w:rsid w:val="0025375D"/>
    <w:rsid w:val="00253B1F"/>
    <w:rsid w:val="00253FA7"/>
    <w:rsid w:val="002544F6"/>
    <w:rsid w:val="00254C8F"/>
    <w:rsid w:val="0025592C"/>
    <w:rsid w:val="0026051E"/>
    <w:rsid w:val="00261A92"/>
    <w:rsid w:val="00262044"/>
    <w:rsid w:val="00262130"/>
    <w:rsid w:val="00265F76"/>
    <w:rsid w:val="0026704D"/>
    <w:rsid w:val="00267F95"/>
    <w:rsid w:val="00270C58"/>
    <w:rsid w:val="00270D54"/>
    <w:rsid w:val="00270D63"/>
    <w:rsid w:val="0027119C"/>
    <w:rsid w:val="00272458"/>
    <w:rsid w:val="00272C4F"/>
    <w:rsid w:val="0027307B"/>
    <w:rsid w:val="00273A6A"/>
    <w:rsid w:val="0027426B"/>
    <w:rsid w:val="00275126"/>
    <w:rsid w:val="002761A8"/>
    <w:rsid w:val="00276874"/>
    <w:rsid w:val="00277178"/>
    <w:rsid w:val="00277B5C"/>
    <w:rsid w:val="0028013E"/>
    <w:rsid w:val="00280206"/>
    <w:rsid w:val="002814F8"/>
    <w:rsid w:val="002820EA"/>
    <w:rsid w:val="00283044"/>
    <w:rsid w:val="00283243"/>
    <w:rsid w:val="00284141"/>
    <w:rsid w:val="002841EB"/>
    <w:rsid w:val="0028599D"/>
    <w:rsid w:val="00286112"/>
    <w:rsid w:val="002864C2"/>
    <w:rsid w:val="0028774A"/>
    <w:rsid w:val="002905AA"/>
    <w:rsid w:val="00290D48"/>
    <w:rsid w:val="00290F58"/>
    <w:rsid w:val="00291EA0"/>
    <w:rsid w:val="00293D1D"/>
    <w:rsid w:val="0029503E"/>
    <w:rsid w:val="002967A6"/>
    <w:rsid w:val="002A0296"/>
    <w:rsid w:val="002A119C"/>
    <w:rsid w:val="002A2AB4"/>
    <w:rsid w:val="002A2CBA"/>
    <w:rsid w:val="002A4176"/>
    <w:rsid w:val="002A42FE"/>
    <w:rsid w:val="002A538D"/>
    <w:rsid w:val="002A6035"/>
    <w:rsid w:val="002A686E"/>
    <w:rsid w:val="002A7A5A"/>
    <w:rsid w:val="002A7D29"/>
    <w:rsid w:val="002B04AF"/>
    <w:rsid w:val="002B077F"/>
    <w:rsid w:val="002B44A9"/>
    <w:rsid w:val="002B47B7"/>
    <w:rsid w:val="002B7B27"/>
    <w:rsid w:val="002B7B75"/>
    <w:rsid w:val="002C0723"/>
    <w:rsid w:val="002C1002"/>
    <w:rsid w:val="002C2737"/>
    <w:rsid w:val="002C2CDD"/>
    <w:rsid w:val="002C41FF"/>
    <w:rsid w:val="002C494B"/>
    <w:rsid w:val="002C5781"/>
    <w:rsid w:val="002C5851"/>
    <w:rsid w:val="002D1F00"/>
    <w:rsid w:val="002D48CD"/>
    <w:rsid w:val="002D4A7E"/>
    <w:rsid w:val="002D5B8E"/>
    <w:rsid w:val="002D7469"/>
    <w:rsid w:val="002E1024"/>
    <w:rsid w:val="002E1A54"/>
    <w:rsid w:val="002E21BD"/>
    <w:rsid w:val="002E31B8"/>
    <w:rsid w:val="002E364F"/>
    <w:rsid w:val="002E4C73"/>
    <w:rsid w:val="002E5F68"/>
    <w:rsid w:val="002E79C0"/>
    <w:rsid w:val="002F4B4D"/>
    <w:rsid w:val="002F4CD2"/>
    <w:rsid w:val="002F4EEC"/>
    <w:rsid w:val="002F59A6"/>
    <w:rsid w:val="002F60FC"/>
    <w:rsid w:val="002F678E"/>
    <w:rsid w:val="00300521"/>
    <w:rsid w:val="00300BEE"/>
    <w:rsid w:val="003013D6"/>
    <w:rsid w:val="00301831"/>
    <w:rsid w:val="00301BB6"/>
    <w:rsid w:val="00301C93"/>
    <w:rsid w:val="00303C53"/>
    <w:rsid w:val="003053A1"/>
    <w:rsid w:val="00306F94"/>
    <w:rsid w:val="003070B9"/>
    <w:rsid w:val="00307955"/>
    <w:rsid w:val="00307A60"/>
    <w:rsid w:val="003102A9"/>
    <w:rsid w:val="0031174C"/>
    <w:rsid w:val="0031206B"/>
    <w:rsid w:val="00313107"/>
    <w:rsid w:val="00316B87"/>
    <w:rsid w:val="0032118F"/>
    <w:rsid w:val="00322C40"/>
    <w:rsid w:val="003230FD"/>
    <w:rsid w:val="00323A60"/>
    <w:rsid w:val="003241E2"/>
    <w:rsid w:val="0032466A"/>
    <w:rsid w:val="00326E20"/>
    <w:rsid w:val="00327B44"/>
    <w:rsid w:val="0033220D"/>
    <w:rsid w:val="0033230E"/>
    <w:rsid w:val="00332EEC"/>
    <w:rsid w:val="00332F6F"/>
    <w:rsid w:val="003357BE"/>
    <w:rsid w:val="00336757"/>
    <w:rsid w:val="00336D22"/>
    <w:rsid w:val="0034080B"/>
    <w:rsid w:val="0034120C"/>
    <w:rsid w:val="00342181"/>
    <w:rsid w:val="003424FA"/>
    <w:rsid w:val="0034290C"/>
    <w:rsid w:val="00344123"/>
    <w:rsid w:val="003461C9"/>
    <w:rsid w:val="003463BD"/>
    <w:rsid w:val="00346636"/>
    <w:rsid w:val="0034691A"/>
    <w:rsid w:val="00346A85"/>
    <w:rsid w:val="00346E57"/>
    <w:rsid w:val="00347B0A"/>
    <w:rsid w:val="00347EB4"/>
    <w:rsid w:val="003506A4"/>
    <w:rsid w:val="0035445A"/>
    <w:rsid w:val="003546BD"/>
    <w:rsid w:val="00354721"/>
    <w:rsid w:val="0035497E"/>
    <w:rsid w:val="00355388"/>
    <w:rsid w:val="00356BD7"/>
    <w:rsid w:val="00356BF8"/>
    <w:rsid w:val="0035788B"/>
    <w:rsid w:val="00361294"/>
    <w:rsid w:val="00363AF4"/>
    <w:rsid w:val="00364228"/>
    <w:rsid w:val="003645DF"/>
    <w:rsid w:val="003646C4"/>
    <w:rsid w:val="00364F2B"/>
    <w:rsid w:val="00365B50"/>
    <w:rsid w:val="00365DEC"/>
    <w:rsid w:val="00365EB2"/>
    <w:rsid w:val="0036749B"/>
    <w:rsid w:val="00367D50"/>
    <w:rsid w:val="00370C40"/>
    <w:rsid w:val="0037383D"/>
    <w:rsid w:val="00375342"/>
    <w:rsid w:val="0037679B"/>
    <w:rsid w:val="003778EA"/>
    <w:rsid w:val="003814D7"/>
    <w:rsid w:val="00381CB9"/>
    <w:rsid w:val="003832BB"/>
    <w:rsid w:val="003840C4"/>
    <w:rsid w:val="00384587"/>
    <w:rsid w:val="00385879"/>
    <w:rsid w:val="00386459"/>
    <w:rsid w:val="00386BEF"/>
    <w:rsid w:val="00387647"/>
    <w:rsid w:val="003878BC"/>
    <w:rsid w:val="00391585"/>
    <w:rsid w:val="00391C75"/>
    <w:rsid w:val="0039230F"/>
    <w:rsid w:val="003924CA"/>
    <w:rsid w:val="00392E9D"/>
    <w:rsid w:val="003959CE"/>
    <w:rsid w:val="00395DC8"/>
    <w:rsid w:val="00396C14"/>
    <w:rsid w:val="00396DCF"/>
    <w:rsid w:val="0039707F"/>
    <w:rsid w:val="00397EBF"/>
    <w:rsid w:val="003A0554"/>
    <w:rsid w:val="003A2500"/>
    <w:rsid w:val="003A2722"/>
    <w:rsid w:val="003A29A1"/>
    <w:rsid w:val="003A2F2D"/>
    <w:rsid w:val="003A38AE"/>
    <w:rsid w:val="003A576F"/>
    <w:rsid w:val="003A7646"/>
    <w:rsid w:val="003A7910"/>
    <w:rsid w:val="003B3852"/>
    <w:rsid w:val="003B3978"/>
    <w:rsid w:val="003B43CA"/>
    <w:rsid w:val="003B443F"/>
    <w:rsid w:val="003B4661"/>
    <w:rsid w:val="003B4BB3"/>
    <w:rsid w:val="003B51FA"/>
    <w:rsid w:val="003B5D06"/>
    <w:rsid w:val="003B71F1"/>
    <w:rsid w:val="003B7388"/>
    <w:rsid w:val="003B75BE"/>
    <w:rsid w:val="003C1248"/>
    <w:rsid w:val="003C1934"/>
    <w:rsid w:val="003C1BDE"/>
    <w:rsid w:val="003C221D"/>
    <w:rsid w:val="003C2916"/>
    <w:rsid w:val="003C38FA"/>
    <w:rsid w:val="003C446F"/>
    <w:rsid w:val="003C5DEE"/>
    <w:rsid w:val="003C5E39"/>
    <w:rsid w:val="003C6237"/>
    <w:rsid w:val="003C62C7"/>
    <w:rsid w:val="003C658A"/>
    <w:rsid w:val="003C7288"/>
    <w:rsid w:val="003C7F12"/>
    <w:rsid w:val="003D00A8"/>
    <w:rsid w:val="003D1B6C"/>
    <w:rsid w:val="003D3DA6"/>
    <w:rsid w:val="003D4D9D"/>
    <w:rsid w:val="003D5409"/>
    <w:rsid w:val="003D68A8"/>
    <w:rsid w:val="003D705E"/>
    <w:rsid w:val="003E0DE8"/>
    <w:rsid w:val="003E1275"/>
    <w:rsid w:val="003E1836"/>
    <w:rsid w:val="003E19A2"/>
    <w:rsid w:val="003E2B19"/>
    <w:rsid w:val="003E39FF"/>
    <w:rsid w:val="003E417E"/>
    <w:rsid w:val="003E4C1F"/>
    <w:rsid w:val="003E7C51"/>
    <w:rsid w:val="003E7FDB"/>
    <w:rsid w:val="003F08D8"/>
    <w:rsid w:val="003F2BE4"/>
    <w:rsid w:val="003F374A"/>
    <w:rsid w:val="003F52A7"/>
    <w:rsid w:val="003F6968"/>
    <w:rsid w:val="00400121"/>
    <w:rsid w:val="00400D3C"/>
    <w:rsid w:val="00402C67"/>
    <w:rsid w:val="0040442E"/>
    <w:rsid w:val="00405AB7"/>
    <w:rsid w:val="00405F1A"/>
    <w:rsid w:val="00406416"/>
    <w:rsid w:val="00406D08"/>
    <w:rsid w:val="00406DC8"/>
    <w:rsid w:val="00414A73"/>
    <w:rsid w:val="00415C9C"/>
    <w:rsid w:val="004167D2"/>
    <w:rsid w:val="00416E8E"/>
    <w:rsid w:val="00420086"/>
    <w:rsid w:val="0042036E"/>
    <w:rsid w:val="004206B8"/>
    <w:rsid w:val="00420E77"/>
    <w:rsid w:val="00421A40"/>
    <w:rsid w:val="00422C5A"/>
    <w:rsid w:val="00423201"/>
    <w:rsid w:val="00425104"/>
    <w:rsid w:val="00426412"/>
    <w:rsid w:val="00426700"/>
    <w:rsid w:val="0042674A"/>
    <w:rsid w:val="00427EB8"/>
    <w:rsid w:val="0043009B"/>
    <w:rsid w:val="004309BE"/>
    <w:rsid w:val="00432698"/>
    <w:rsid w:val="00433E44"/>
    <w:rsid w:val="00435FD2"/>
    <w:rsid w:val="004379F6"/>
    <w:rsid w:val="0044187E"/>
    <w:rsid w:val="00442148"/>
    <w:rsid w:val="00442A11"/>
    <w:rsid w:val="00443AFB"/>
    <w:rsid w:val="0044521C"/>
    <w:rsid w:val="004506F2"/>
    <w:rsid w:val="00450FCB"/>
    <w:rsid w:val="00452FD5"/>
    <w:rsid w:val="00453C7C"/>
    <w:rsid w:val="00456642"/>
    <w:rsid w:val="00457820"/>
    <w:rsid w:val="00457914"/>
    <w:rsid w:val="00460E27"/>
    <w:rsid w:val="00464288"/>
    <w:rsid w:val="00467ACC"/>
    <w:rsid w:val="00467EA9"/>
    <w:rsid w:val="00472119"/>
    <w:rsid w:val="00472A33"/>
    <w:rsid w:val="004747DF"/>
    <w:rsid w:val="004764BA"/>
    <w:rsid w:val="00476850"/>
    <w:rsid w:val="004772FF"/>
    <w:rsid w:val="00480464"/>
    <w:rsid w:val="00481BFD"/>
    <w:rsid w:val="00482536"/>
    <w:rsid w:val="00483C37"/>
    <w:rsid w:val="004848B6"/>
    <w:rsid w:val="00485F21"/>
    <w:rsid w:val="00485FE4"/>
    <w:rsid w:val="004871AA"/>
    <w:rsid w:val="004911C3"/>
    <w:rsid w:val="004914EB"/>
    <w:rsid w:val="004918D1"/>
    <w:rsid w:val="00494283"/>
    <w:rsid w:val="00494D1A"/>
    <w:rsid w:val="0049532F"/>
    <w:rsid w:val="00497FE2"/>
    <w:rsid w:val="004A0619"/>
    <w:rsid w:val="004A1B20"/>
    <w:rsid w:val="004A27D1"/>
    <w:rsid w:val="004A2F22"/>
    <w:rsid w:val="004A453B"/>
    <w:rsid w:val="004A4767"/>
    <w:rsid w:val="004A5AC4"/>
    <w:rsid w:val="004A6D11"/>
    <w:rsid w:val="004B31EB"/>
    <w:rsid w:val="004B3BF2"/>
    <w:rsid w:val="004B5051"/>
    <w:rsid w:val="004B633B"/>
    <w:rsid w:val="004B73FC"/>
    <w:rsid w:val="004C0071"/>
    <w:rsid w:val="004C0CA5"/>
    <w:rsid w:val="004C0E6B"/>
    <w:rsid w:val="004C1917"/>
    <w:rsid w:val="004C215A"/>
    <w:rsid w:val="004C2802"/>
    <w:rsid w:val="004C2DA9"/>
    <w:rsid w:val="004C3214"/>
    <w:rsid w:val="004C3656"/>
    <w:rsid w:val="004C403E"/>
    <w:rsid w:val="004C4686"/>
    <w:rsid w:val="004C6517"/>
    <w:rsid w:val="004C7A78"/>
    <w:rsid w:val="004C7CC1"/>
    <w:rsid w:val="004D0707"/>
    <w:rsid w:val="004D24F8"/>
    <w:rsid w:val="004D2D6C"/>
    <w:rsid w:val="004D3FC5"/>
    <w:rsid w:val="004D4158"/>
    <w:rsid w:val="004D4B32"/>
    <w:rsid w:val="004D4E91"/>
    <w:rsid w:val="004D4FA8"/>
    <w:rsid w:val="004D52BE"/>
    <w:rsid w:val="004D5BA9"/>
    <w:rsid w:val="004E120D"/>
    <w:rsid w:val="004E1AD9"/>
    <w:rsid w:val="004E1E6C"/>
    <w:rsid w:val="004E24B9"/>
    <w:rsid w:val="004E49FE"/>
    <w:rsid w:val="004E53E8"/>
    <w:rsid w:val="004E657B"/>
    <w:rsid w:val="004E69B6"/>
    <w:rsid w:val="004F1F38"/>
    <w:rsid w:val="004F1FFD"/>
    <w:rsid w:val="004F68E7"/>
    <w:rsid w:val="004F6C17"/>
    <w:rsid w:val="00500700"/>
    <w:rsid w:val="00501928"/>
    <w:rsid w:val="005020C9"/>
    <w:rsid w:val="00502F9A"/>
    <w:rsid w:val="005031FA"/>
    <w:rsid w:val="00503511"/>
    <w:rsid w:val="00503F32"/>
    <w:rsid w:val="00505E11"/>
    <w:rsid w:val="00505EAD"/>
    <w:rsid w:val="00506828"/>
    <w:rsid w:val="00510A91"/>
    <w:rsid w:val="005126CD"/>
    <w:rsid w:val="005138D3"/>
    <w:rsid w:val="00513B11"/>
    <w:rsid w:val="0051401A"/>
    <w:rsid w:val="0051482F"/>
    <w:rsid w:val="005154A0"/>
    <w:rsid w:val="00515E98"/>
    <w:rsid w:val="0051679E"/>
    <w:rsid w:val="0051733C"/>
    <w:rsid w:val="0051798C"/>
    <w:rsid w:val="00521C9D"/>
    <w:rsid w:val="0052634A"/>
    <w:rsid w:val="00526EB3"/>
    <w:rsid w:val="00527C20"/>
    <w:rsid w:val="00530E67"/>
    <w:rsid w:val="00531537"/>
    <w:rsid w:val="0053179C"/>
    <w:rsid w:val="005324C9"/>
    <w:rsid w:val="005325FF"/>
    <w:rsid w:val="005335A7"/>
    <w:rsid w:val="0053486D"/>
    <w:rsid w:val="005352FA"/>
    <w:rsid w:val="00537802"/>
    <w:rsid w:val="00537865"/>
    <w:rsid w:val="00541757"/>
    <w:rsid w:val="00541C89"/>
    <w:rsid w:val="0054604C"/>
    <w:rsid w:val="005471C3"/>
    <w:rsid w:val="00547C35"/>
    <w:rsid w:val="005520E1"/>
    <w:rsid w:val="00552EB6"/>
    <w:rsid w:val="005544DD"/>
    <w:rsid w:val="0055720B"/>
    <w:rsid w:val="00557A0B"/>
    <w:rsid w:val="005607D8"/>
    <w:rsid w:val="005608EF"/>
    <w:rsid w:val="0056114F"/>
    <w:rsid w:val="00562913"/>
    <w:rsid w:val="00563479"/>
    <w:rsid w:val="0056447F"/>
    <w:rsid w:val="00564818"/>
    <w:rsid w:val="00565AE0"/>
    <w:rsid w:val="00566AA3"/>
    <w:rsid w:val="00570C77"/>
    <w:rsid w:val="00570DC9"/>
    <w:rsid w:val="0057161B"/>
    <w:rsid w:val="0057171B"/>
    <w:rsid w:val="00571F9E"/>
    <w:rsid w:val="00573190"/>
    <w:rsid w:val="005734C2"/>
    <w:rsid w:val="005746EE"/>
    <w:rsid w:val="00575F73"/>
    <w:rsid w:val="005772A7"/>
    <w:rsid w:val="00577F12"/>
    <w:rsid w:val="00577FFB"/>
    <w:rsid w:val="005815A6"/>
    <w:rsid w:val="005816C8"/>
    <w:rsid w:val="00582650"/>
    <w:rsid w:val="0058267B"/>
    <w:rsid w:val="00582F06"/>
    <w:rsid w:val="00584344"/>
    <w:rsid w:val="0058540A"/>
    <w:rsid w:val="0058613F"/>
    <w:rsid w:val="0058716F"/>
    <w:rsid w:val="00587552"/>
    <w:rsid w:val="00590691"/>
    <w:rsid w:val="00591E16"/>
    <w:rsid w:val="00592771"/>
    <w:rsid w:val="005948C5"/>
    <w:rsid w:val="00594FD3"/>
    <w:rsid w:val="00597334"/>
    <w:rsid w:val="005976A6"/>
    <w:rsid w:val="005A2F69"/>
    <w:rsid w:val="005A3E65"/>
    <w:rsid w:val="005A414B"/>
    <w:rsid w:val="005A480A"/>
    <w:rsid w:val="005A4C0A"/>
    <w:rsid w:val="005A6FEC"/>
    <w:rsid w:val="005B0090"/>
    <w:rsid w:val="005B0447"/>
    <w:rsid w:val="005B3A04"/>
    <w:rsid w:val="005B3E04"/>
    <w:rsid w:val="005B444F"/>
    <w:rsid w:val="005B5219"/>
    <w:rsid w:val="005B5245"/>
    <w:rsid w:val="005B64B4"/>
    <w:rsid w:val="005B6B6C"/>
    <w:rsid w:val="005B6BC5"/>
    <w:rsid w:val="005B7010"/>
    <w:rsid w:val="005B7230"/>
    <w:rsid w:val="005C1B7A"/>
    <w:rsid w:val="005C1EF2"/>
    <w:rsid w:val="005C6D54"/>
    <w:rsid w:val="005C7E53"/>
    <w:rsid w:val="005D05F1"/>
    <w:rsid w:val="005D2E0B"/>
    <w:rsid w:val="005D2FED"/>
    <w:rsid w:val="005D42FF"/>
    <w:rsid w:val="005D4EE4"/>
    <w:rsid w:val="005D57DE"/>
    <w:rsid w:val="005E09A0"/>
    <w:rsid w:val="005E0F88"/>
    <w:rsid w:val="005E13A2"/>
    <w:rsid w:val="005E2F8C"/>
    <w:rsid w:val="005E36A2"/>
    <w:rsid w:val="005E40E5"/>
    <w:rsid w:val="005E4B8D"/>
    <w:rsid w:val="005E5621"/>
    <w:rsid w:val="005E6091"/>
    <w:rsid w:val="005E7C0E"/>
    <w:rsid w:val="005F1332"/>
    <w:rsid w:val="005F3599"/>
    <w:rsid w:val="005F35B3"/>
    <w:rsid w:val="005F5793"/>
    <w:rsid w:val="005F6B36"/>
    <w:rsid w:val="005F6C61"/>
    <w:rsid w:val="005F7CED"/>
    <w:rsid w:val="0060188A"/>
    <w:rsid w:val="006025FF"/>
    <w:rsid w:val="006026BA"/>
    <w:rsid w:val="00605283"/>
    <w:rsid w:val="006055D2"/>
    <w:rsid w:val="00606B85"/>
    <w:rsid w:val="006137E1"/>
    <w:rsid w:val="00614497"/>
    <w:rsid w:val="00617CC9"/>
    <w:rsid w:val="006206CC"/>
    <w:rsid w:val="006229BE"/>
    <w:rsid w:val="00622F3A"/>
    <w:rsid w:val="006233CA"/>
    <w:rsid w:val="00624966"/>
    <w:rsid w:val="00626379"/>
    <w:rsid w:val="00626B82"/>
    <w:rsid w:val="00626BEA"/>
    <w:rsid w:val="0062711C"/>
    <w:rsid w:val="00627528"/>
    <w:rsid w:val="00630916"/>
    <w:rsid w:val="006309BA"/>
    <w:rsid w:val="00632AA5"/>
    <w:rsid w:val="00632DE2"/>
    <w:rsid w:val="00635A20"/>
    <w:rsid w:val="00635C39"/>
    <w:rsid w:val="00637F06"/>
    <w:rsid w:val="00641B62"/>
    <w:rsid w:val="0064279A"/>
    <w:rsid w:val="0064322B"/>
    <w:rsid w:val="006505E6"/>
    <w:rsid w:val="006508C8"/>
    <w:rsid w:val="00650D0D"/>
    <w:rsid w:val="00652812"/>
    <w:rsid w:val="0065351B"/>
    <w:rsid w:val="00653731"/>
    <w:rsid w:val="00654438"/>
    <w:rsid w:val="00654F46"/>
    <w:rsid w:val="00655E59"/>
    <w:rsid w:val="006568E3"/>
    <w:rsid w:val="00657282"/>
    <w:rsid w:val="006577D2"/>
    <w:rsid w:val="006606CD"/>
    <w:rsid w:val="00661565"/>
    <w:rsid w:val="0066277F"/>
    <w:rsid w:val="00662EE8"/>
    <w:rsid w:val="00664D2C"/>
    <w:rsid w:val="00665CC8"/>
    <w:rsid w:val="00666232"/>
    <w:rsid w:val="00667803"/>
    <w:rsid w:val="00670FBA"/>
    <w:rsid w:val="00672636"/>
    <w:rsid w:val="006811E6"/>
    <w:rsid w:val="00681A3E"/>
    <w:rsid w:val="00681D92"/>
    <w:rsid w:val="0068205C"/>
    <w:rsid w:val="0068277F"/>
    <w:rsid w:val="006829A2"/>
    <w:rsid w:val="00683617"/>
    <w:rsid w:val="00683AB6"/>
    <w:rsid w:val="00683B90"/>
    <w:rsid w:val="00684992"/>
    <w:rsid w:val="00684D1A"/>
    <w:rsid w:val="006858DD"/>
    <w:rsid w:val="006860D0"/>
    <w:rsid w:val="00693368"/>
    <w:rsid w:val="006933D4"/>
    <w:rsid w:val="00694FD3"/>
    <w:rsid w:val="00694FD5"/>
    <w:rsid w:val="00695AF4"/>
    <w:rsid w:val="00695E8B"/>
    <w:rsid w:val="00696065"/>
    <w:rsid w:val="006975AB"/>
    <w:rsid w:val="006A00CC"/>
    <w:rsid w:val="006A4624"/>
    <w:rsid w:val="006A6D00"/>
    <w:rsid w:val="006A6FA5"/>
    <w:rsid w:val="006B0AD9"/>
    <w:rsid w:val="006B0CBC"/>
    <w:rsid w:val="006B17BC"/>
    <w:rsid w:val="006B18B0"/>
    <w:rsid w:val="006B1EFE"/>
    <w:rsid w:val="006B38FF"/>
    <w:rsid w:val="006B5310"/>
    <w:rsid w:val="006B58A1"/>
    <w:rsid w:val="006B5BF5"/>
    <w:rsid w:val="006C186B"/>
    <w:rsid w:val="006C2A39"/>
    <w:rsid w:val="006C3B1D"/>
    <w:rsid w:val="006C3B31"/>
    <w:rsid w:val="006C5931"/>
    <w:rsid w:val="006C5E22"/>
    <w:rsid w:val="006C62DC"/>
    <w:rsid w:val="006D02BA"/>
    <w:rsid w:val="006D0A19"/>
    <w:rsid w:val="006D0C32"/>
    <w:rsid w:val="006D5FC2"/>
    <w:rsid w:val="006D681A"/>
    <w:rsid w:val="006D6911"/>
    <w:rsid w:val="006D78CA"/>
    <w:rsid w:val="006D7B7A"/>
    <w:rsid w:val="006E1FDD"/>
    <w:rsid w:val="006E24D5"/>
    <w:rsid w:val="006E3DA4"/>
    <w:rsid w:val="006E4009"/>
    <w:rsid w:val="006E4B13"/>
    <w:rsid w:val="006F07B8"/>
    <w:rsid w:val="006F09F6"/>
    <w:rsid w:val="006F0FF7"/>
    <w:rsid w:val="006F1277"/>
    <w:rsid w:val="006F2106"/>
    <w:rsid w:val="006F369D"/>
    <w:rsid w:val="006F3755"/>
    <w:rsid w:val="006F450D"/>
    <w:rsid w:val="006F506D"/>
    <w:rsid w:val="006F5490"/>
    <w:rsid w:val="006F5616"/>
    <w:rsid w:val="006F778D"/>
    <w:rsid w:val="00700218"/>
    <w:rsid w:val="0070112A"/>
    <w:rsid w:val="0070175D"/>
    <w:rsid w:val="00701D4A"/>
    <w:rsid w:val="00701F1E"/>
    <w:rsid w:val="007030B5"/>
    <w:rsid w:val="007030FB"/>
    <w:rsid w:val="0070348D"/>
    <w:rsid w:val="007034C4"/>
    <w:rsid w:val="007039C8"/>
    <w:rsid w:val="007049B8"/>
    <w:rsid w:val="00706148"/>
    <w:rsid w:val="00707BC4"/>
    <w:rsid w:val="00707C5C"/>
    <w:rsid w:val="00710422"/>
    <w:rsid w:val="00711169"/>
    <w:rsid w:val="00711537"/>
    <w:rsid w:val="007129E6"/>
    <w:rsid w:val="00712BF3"/>
    <w:rsid w:val="00712F55"/>
    <w:rsid w:val="00715AEC"/>
    <w:rsid w:val="00715CD9"/>
    <w:rsid w:val="007166B2"/>
    <w:rsid w:val="00717E97"/>
    <w:rsid w:val="0072005C"/>
    <w:rsid w:val="0072059F"/>
    <w:rsid w:val="00721080"/>
    <w:rsid w:val="00721821"/>
    <w:rsid w:val="00722983"/>
    <w:rsid w:val="007242DC"/>
    <w:rsid w:val="007263A2"/>
    <w:rsid w:val="007265A2"/>
    <w:rsid w:val="00726874"/>
    <w:rsid w:val="007304B3"/>
    <w:rsid w:val="0073124C"/>
    <w:rsid w:val="00731BD2"/>
    <w:rsid w:val="007339BA"/>
    <w:rsid w:val="00737F34"/>
    <w:rsid w:val="007408E1"/>
    <w:rsid w:val="007417B7"/>
    <w:rsid w:val="007462CD"/>
    <w:rsid w:val="007472F2"/>
    <w:rsid w:val="007519D8"/>
    <w:rsid w:val="00752CAD"/>
    <w:rsid w:val="00752DB0"/>
    <w:rsid w:val="00755061"/>
    <w:rsid w:val="007577A6"/>
    <w:rsid w:val="007579F5"/>
    <w:rsid w:val="0076029E"/>
    <w:rsid w:val="00762F55"/>
    <w:rsid w:val="00764B50"/>
    <w:rsid w:val="0076753A"/>
    <w:rsid w:val="007703FF"/>
    <w:rsid w:val="007722B3"/>
    <w:rsid w:val="007744A0"/>
    <w:rsid w:val="007744CA"/>
    <w:rsid w:val="00774926"/>
    <w:rsid w:val="00775756"/>
    <w:rsid w:val="00777D8C"/>
    <w:rsid w:val="00777F72"/>
    <w:rsid w:val="00780F59"/>
    <w:rsid w:val="007820F3"/>
    <w:rsid w:val="00784176"/>
    <w:rsid w:val="00784724"/>
    <w:rsid w:val="0078560C"/>
    <w:rsid w:val="00786745"/>
    <w:rsid w:val="00786E47"/>
    <w:rsid w:val="00787CAA"/>
    <w:rsid w:val="00793411"/>
    <w:rsid w:val="0079549E"/>
    <w:rsid w:val="0079553A"/>
    <w:rsid w:val="00796A11"/>
    <w:rsid w:val="007978F6"/>
    <w:rsid w:val="007A2114"/>
    <w:rsid w:val="007A3114"/>
    <w:rsid w:val="007A568D"/>
    <w:rsid w:val="007A6226"/>
    <w:rsid w:val="007A70C9"/>
    <w:rsid w:val="007A740E"/>
    <w:rsid w:val="007B168B"/>
    <w:rsid w:val="007B216B"/>
    <w:rsid w:val="007C2883"/>
    <w:rsid w:val="007C3795"/>
    <w:rsid w:val="007C42E2"/>
    <w:rsid w:val="007C5E9E"/>
    <w:rsid w:val="007C6EA4"/>
    <w:rsid w:val="007C7199"/>
    <w:rsid w:val="007C78FB"/>
    <w:rsid w:val="007D0EC4"/>
    <w:rsid w:val="007D206A"/>
    <w:rsid w:val="007D2317"/>
    <w:rsid w:val="007D2E2D"/>
    <w:rsid w:val="007D2FED"/>
    <w:rsid w:val="007D34B2"/>
    <w:rsid w:val="007D3559"/>
    <w:rsid w:val="007D388F"/>
    <w:rsid w:val="007D4E18"/>
    <w:rsid w:val="007D50B8"/>
    <w:rsid w:val="007D50C1"/>
    <w:rsid w:val="007D5A0F"/>
    <w:rsid w:val="007D6ADE"/>
    <w:rsid w:val="007E070C"/>
    <w:rsid w:val="007E0EA5"/>
    <w:rsid w:val="007E1313"/>
    <w:rsid w:val="007E1764"/>
    <w:rsid w:val="007E2EBD"/>
    <w:rsid w:val="007E391B"/>
    <w:rsid w:val="007E44ED"/>
    <w:rsid w:val="007E4943"/>
    <w:rsid w:val="007E4BE5"/>
    <w:rsid w:val="007E515C"/>
    <w:rsid w:val="007E5751"/>
    <w:rsid w:val="007E5C20"/>
    <w:rsid w:val="007E7AD8"/>
    <w:rsid w:val="007F05EA"/>
    <w:rsid w:val="007F079A"/>
    <w:rsid w:val="007F2BDF"/>
    <w:rsid w:val="007F5596"/>
    <w:rsid w:val="007F6E9F"/>
    <w:rsid w:val="008006C6"/>
    <w:rsid w:val="00801473"/>
    <w:rsid w:val="0080274B"/>
    <w:rsid w:val="00802D59"/>
    <w:rsid w:val="00803527"/>
    <w:rsid w:val="008047EA"/>
    <w:rsid w:val="0080767A"/>
    <w:rsid w:val="008079D9"/>
    <w:rsid w:val="0081137E"/>
    <w:rsid w:val="008121D4"/>
    <w:rsid w:val="00812FED"/>
    <w:rsid w:val="0081450B"/>
    <w:rsid w:val="00814658"/>
    <w:rsid w:val="00815C4D"/>
    <w:rsid w:val="0081665B"/>
    <w:rsid w:val="00816737"/>
    <w:rsid w:val="00816A16"/>
    <w:rsid w:val="0081766F"/>
    <w:rsid w:val="008201E2"/>
    <w:rsid w:val="00820A66"/>
    <w:rsid w:val="00821D63"/>
    <w:rsid w:val="00822C7A"/>
    <w:rsid w:val="00824702"/>
    <w:rsid w:val="00825B98"/>
    <w:rsid w:val="00825FB5"/>
    <w:rsid w:val="00831C25"/>
    <w:rsid w:val="0083219C"/>
    <w:rsid w:val="0083237D"/>
    <w:rsid w:val="00832A39"/>
    <w:rsid w:val="008338D5"/>
    <w:rsid w:val="00834378"/>
    <w:rsid w:val="00834F3F"/>
    <w:rsid w:val="00835B3B"/>
    <w:rsid w:val="008361AF"/>
    <w:rsid w:val="00836240"/>
    <w:rsid w:val="00837B58"/>
    <w:rsid w:val="008405F9"/>
    <w:rsid w:val="008416E8"/>
    <w:rsid w:val="008434AC"/>
    <w:rsid w:val="00843CE6"/>
    <w:rsid w:val="00844122"/>
    <w:rsid w:val="0084427C"/>
    <w:rsid w:val="00845653"/>
    <w:rsid w:val="00846A2F"/>
    <w:rsid w:val="00846D48"/>
    <w:rsid w:val="00846EEC"/>
    <w:rsid w:val="00847049"/>
    <w:rsid w:val="00847850"/>
    <w:rsid w:val="00847C0E"/>
    <w:rsid w:val="00854F87"/>
    <w:rsid w:val="008553DA"/>
    <w:rsid w:val="008567A0"/>
    <w:rsid w:val="00856877"/>
    <w:rsid w:val="00860C34"/>
    <w:rsid w:val="00860D9E"/>
    <w:rsid w:val="008615C0"/>
    <w:rsid w:val="008630CA"/>
    <w:rsid w:val="00863A35"/>
    <w:rsid w:val="00863D06"/>
    <w:rsid w:val="00864E46"/>
    <w:rsid w:val="00866EAC"/>
    <w:rsid w:val="00871DE8"/>
    <w:rsid w:val="00873BB9"/>
    <w:rsid w:val="00875487"/>
    <w:rsid w:val="0087703E"/>
    <w:rsid w:val="00882749"/>
    <w:rsid w:val="00885572"/>
    <w:rsid w:val="008859A8"/>
    <w:rsid w:val="00886D94"/>
    <w:rsid w:val="008876EC"/>
    <w:rsid w:val="008916FA"/>
    <w:rsid w:val="008920A5"/>
    <w:rsid w:val="008921D0"/>
    <w:rsid w:val="0089323F"/>
    <w:rsid w:val="00893EF8"/>
    <w:rsid w:val="008943CC"/>
    <w:rsid w:val="00894C39"/>
    <w:rsid w:val="0089589B"/>
    <w:rsid w:val="00896ECB"/>
    <w:rsid w:val="00897820"/>
    <w:rsid w:val="008A1B74"/>
    <w:rsid w:val="008A5292"/>
    <w:rsid w:val="008A6347"/>
    <w:rsid w:val="008B11C9"/>
    <w:rsid w:val="008B1C88"/>
    <w:rsid w:val="008B1DDC"/>
    <w:rsid w:val="008B49DA"/>
    <w:rsid w:val="008B53C6"/>
    <w:rsid w:val="008B62C4"/>
    <w:rsid w:val="008B7880"/>
    <w:rsid w:val="008C003B"/>
    <w:rsid w:val="008C0CB2"/>
    <w:rsid w:val="008C1125"/>
    <w:rsid w:val="008C17FB"/>
    <w:rsid w:val="008C2D1B"/>
    <w:rsid w:val="008C3346"/>
    <w:rsid w:val="008C3FD5"/>
    <w:rsid w:val="008C4343"/>
    <w:rsid w:val="008C4890"/>
    <w:rsid w:val="008C4CDE"/>
    <w:rsid w:val="008C4E8B"/>
    <w:rsid w:val="008C4EE5"/>
    <w:rsid w:val="008C543B"/>
    <w:rsid w:val="008C68ED"/>
    <w:rsid w:val="008C6D65"/>
    <w:rsid w:val="008C706B"/>
    <w:rsid w:val="008C77B3"/>
    <w:rsid w:val="008D130F"/>
    <w:rsid w:val="008D26C6"/>
    <w:rsid w:val="008D47DB"/>
    <w:rsid w:val="008D4E64"/>
    <w:rsid w:val="008D5BA0"/>
    <w:rsid w:val="008D7DB9"/>
    <w:rsid w:val="008E0052"/>
    <w:rsid w:val="008E237A"/>
    <w:rsid w:val="008E2C09"/>
    <w:rsid w:val="008E2E93"/>
    <w:rsid w:val="008E3F2F"/>
    <w:rsid w:val="008E6C48"/>
    <w:rsid w:val="008E75A9"/>
    <w:rsid w:val="008F1A25"/>
    <w:rsid w:val="008F24E1"/>
    <w:rsid w:val="008F2929"/>
    <w:rsid w:val="008F29CD"/>
    <w:rsid w:val="008F4BBA"/>
    <w:rsid w:val="008F500D"/>
    <w:rsid w:val="008F6B0C"/>
    <w:rsid w:val="00900BAD"/>
    <w:rsid w:val="00903B06"/>
    <w:rsid w:val="00905C88"/>
    <w:rsid w:val="0090623E"/>
    <w:rsid w:val="00911225"/>
    <w:rsid w:val="009122E0"/>
    <w:rsid w:val="00912A8D"/>
    <w:rsid w:val="00914194"/>
    <w:rsid w:val="009160BC"/>
    <w:rsid w:val="0091695E"/>
    <w:rsid w:val="00916BDA"/>
    <w:rsid w:val="0092109B"/>
    <w:rsid w:val="0092195C"/>
    <w:rsid w:val="00923CA6"/>
    <w:rsid w:val="00925E51"/>
    <w:rsid w:val="009268AA"/>
    <w:rsid w:val="00930D32"/>
    <w:rsid w:val="00930D63"/>
    <w:rsid w:val="00930D76"/>
    <w:rsid w:val="00931050"/>
    <w:rsid w:val="0093162E"/>
    <w:rsid w:val="00931D27"/>
    <w:rsid w:val="00932DAE"/>
    <w:rsid w:val="009330C9"/>
    <w:rsid w:val="0093560B"/>
    <w:rsid w:val="00935F19"/>
    <w:rsid w:val="009417C9"/>
    <w:rsid w:val="00942FC5"/>
    <w:rsid w:val="009430F7"/>
    <w:rsid w:val="00944EB6"/>
    <w:rsid w:val="00945810"/>
    <w:rsid w:val="0094655E"/>
    <w:rsid w:val="00946E1C"/>
    <w:rsid w:val="009479AF"/>
    <w:rsid w:val="00947AC2"/>
    <w:rsid w:val="0095106E"/>
    <w:rsid w:val="00951313"/>
    <w:rsid w:val="00951F9F"/>
    <w:rsid w:val="0095279D"/>
    <w:rsid w:val="00952954"/>
    <w:rsid w:val="009548C9"/>
    <w:rsid w:val="009570F8"/>
    <w:rsid w:val="00957AD9"/>
    <w:rsid w:val="00961BA9"/>
    <w:rsid w:val="00961FAC"/>
    <w:rsid w:val="0096273A"/>
    <w:rsid w:val="00965C82"/>
    <w:rsid w:val="00965EAA"/>
    <w:rsid w:val="00967374"/>
    <w:rsid w:val="009673A1"/>
    <w:rsid w:val="00967979"/>
    <w:rsid w:val="00967F9C"/>
    <w:rsid w:val="00973B59"/>
    <w:rsid w:val="0097614D"/>
    <w:rsid w:val="00976727"/>
    <w:rsid w:val="00977048"/>
    <w:rsid w:val="00977582"/>
    <w:rsid w:val="00981237"/>
    <w:rsid w:val="009814C9"/>
    <w:rsid w:val="0098152E"/>
    <w:rsid w:val="00983D92"/>
    <w:rsid w:val="00984937"/>
    <w:rsid w:val="00984D9C"/>
    <w:rsid w:val="00986BDD"/>
    <w:rsid w:val="00991392"/>
    <w:rsid w:val="009922DE"/>
    <w:rsid w:val="009922FA"/>
    <w:rsid w:val="00992572"/>
    <w:rsid w:val="00993B59"/>
    <w:rsid w:val="00993B84"/>
    <w:rsid w:val="00993F9D"/>
    <w:rsid w:val="00994A14"/>
    <w:rsid w:val="00995151"/>
    <w:rsid w:val="0099724C"/>
    <w:rsid w:val="009A075B"/>
    <w:rsid w:val="009A0BAD"/>
    <w:rsid w:val="009A21E2"/>
    <w:rsid w:val="009A2F1C"/>
    <w:rsid w:val="009A31A8"/>
    <w:rsid w:val="009A362D"/>
    <w:rsid w:val="009A440C"/>
    <w:rsid w:val="009A6555"/>
    <w:rsid w:val="009A75A6"/>
    <w:rsid w:val="009A7C0C"/>
    <w:rsid w:val="009B1720"/>
    <w:rsid w:val="009B1BAE"/>
    <w:rsid w:val="009B3DCA"/>
    <w:rsid w:val="009B3E97"/>
    <w:rsid w:val="009B596F"/>
    <w:rsid w:val="009B6B22"/>
    <w:rsid w:val="009B6F8B"/>
    <w:rsid w:val="009B7D0C"/>
    <w:rsid w:val="009C2DAD"/>
    <w:rsid w:val="009C784E"/>
    <w:rsid w:val="009D0D1E"/>
    <w:rsid w:val="009D0DA8"/>
    <w:rsid w:val="009D3D98"/>
    <w:rsid w:val="009D4BB7"/>
    <w:rsid w:val="009D4BFA"/>
    <w:rsid w:val="009D579E"/>
    <w:rsid w:val="009D6FD7"/>
    <w:rsid w:val="009E2709"/>
    <w:rsid w:val="009E5D6F"/>
    <w:rsid w:val="009E6125"/>
    <w:rsid w:val="009E637B"/>
    <w:rsid w:val="009E7300"/>
    <w:rsid w:val="009E753C"/>
    <w:rsid w:val="009F0BA2"/>
    <w:rsid w:val="009F569E"/>
    <w:rsid w:val="00A00BA0"/>
    <w:rsid w:val="00A014F2"/>
    <w:rsid w:val="00A01617"/>
    <w:rsid w:val="00A0163A"/>
    <w:rsid w:val="00A02CC6"/>
    <w:rsid w:val="00A053EC"/>
    <w:rsid w:val="00A06882"/>
    <w:rsid w:val="00A06A50"/>
    <w:rsid w:val="00A077C5"/>
    <w:rsid w:val="00A10073"/>
    <w:rsid w:val="00A11AE2"/>
    <w:rsid w:val="00A11C14"/>
    <w:rsid w:val="00A11D26"/>
    <w:rsid w:val="00A13089"/>
    <w:rsid w:val="00A13CD7"/>
    <w:rsid w:val="00A15357"/>
    <w:rsid w:val="00A15E24"/>
    <w:rsid w:val="00A17AD7"/>
    <w:rsid w:val="00A17BDF"/>
    <w:rsid w:val="00A20B55"/>
    <w:rsid w:val="00A21769"/>
    <w:rsid w:val="00A2191D"/>
    <w:rsid w:val="00A21A7C"/>
    <w:rsid w:val="00A25440"/>
    <w:rsid w:val="00A27F38"/>
    <w:rsid w:val="00A31969"/>
    <w:rsid w:val="00A31A82"/>
    <w:rsid w:val="00A32681"/>
    <w:rsid w:val="00A3440C"/>
    <w:rsid w:val="00A34CBF"/>
    <w:rsid w:val="00A35AA5"/>
    <w:rsid w:val="00A36376"/>
    <w:rsid w:val="00A3731A"/>
    <w:rsid w:val="00A40300"/>
    <w:rsid w:val="00A403A7"/>
    <w:rsid w:val="00A40B88"/>
    <w:rsid w:val="00A41E9F"/>
    <w:rsid w:val="00A41EE5"/>
    <w:rsid w:val="00A4252B"/>
    <w:rsid w:val="00A44830"/>
    <w:rsid w:val="00A46F16"/>
    <w:rsid w:val="00A50788"/>
    <w:rsid w:val="00A513BA"/>
    <w:rsid w:val="00A53E67"/>
    <w:rsid w:val="00A54169"/>
    <w:rsid w:val="00A5474E"/>
    <w:rsid w:val="00A548A8"/>
    <w:rsid w:val="00A571E0"/>
    <w:rsid w:val="00A579DE"/>
    <w:rsid w:val="00A57A98"/>
    <w:rsid w:val="00A63EB2"/>
    <w:rsid w:val="00A63F06"/>
    <w:rsid w:val="00A64FFE"/>
    <w:rsid w:val="00A66C56"/>
    <w:rsid w:val="00A707A7"/>
    <w:rsid w:val="00A716B8"/>
    <w:rsid w:val="00A724AE"/>
    <w:rsid w:val="00A72B7B"/>
    <w:rsid w:val="00A7542B"/>
    <w:rsid w:val="00A758E1"/>
    <w:rsid w:val="00A77504"/>
    <w:rsid w:val="00A80CE0"/>
    <w:rsid w:val="00A821D4"/>
    <w:rsid w:val="00A82258"/>
    <w:rsid w:val="00A8354C"/>
    <w:rsid w:val="00A851C3"/>
    <w:rsid w:val="00A852AB"/>
    <w:rsid w:val="00A855F6"/>
    <w:rsid w:val="00A856BF"/>
    <w:rsid w:val="00A859D3"/>
    <w:rsid w:val="00A86081"/>
    <w:rsid w:val="00A86CAE"/>
    <w:rsid w:val="00A870A7"/>
    <w:rsid w:val="00A8778E"/>
    <w:rsid w:val="00A9123F"/>
    <w:rsid w:val="00A917B2"/>
    <w:rsid w:val="00A92373"/>
    <w:rsid w:val="00A93218"/>
    <w:rsid w:val="00A93A8F"/>
    <w:rsid w:val="00A951B7"/>
    <w:rsid w:val="00A9539E"/>
    <w:rsid w:val="00A95ECF"/>
    <w:rsid w:val="00A96945"/>
    <w:rsid w:val="00A97B0B"/>
    <w:rsid w:val="00AA0974"/>
    <w:rsid w:val="00AA24ED"/>
    <w:rsid w:val="00AA2AB7"/>
    <w:rsid w:val="00AA3754"/>
    <w:rsid w:val="00AA5F1D"/>
    <w:rsid w:val="00AA705A"/>
    <w:rsid w:val="00AA76CA"/>
    <w:rsid w:val="00AB2341"/>
    <w:rsid w:val="00AB2FEB"/>
    <w:rsid w:val="00AB36CF"/>
    <w:rsid w:val="00AB43F8"/>
    <w:rsid w:val="00AB57EC"/>
    <w:rsid w:val="00AB5A70"/>
    <w:rsid w:val="00AB7093"/>
    <w:rsid w:val="00AC0360"/>
    <w:rsid w:val="00AC03E7"/>
    <w:rsid w:val="00AC59E4"/>
    <w:rsid w:val="00AC67A8"/>
    <w:rsid w:val="00AC7F03"/>
    <w:rsid w:val="00AD1A96"/>
    <w:rsid w:val="00AD1EB4"/>
    <w:rsid w:val="00AD3000"/>
    <w:rsid w:val="00AD4107"/>
    <w:rsid w:val="00AD589F"/>
    <w:rsid w:val="00AD5CEF"/>
    <w:rsid w:val="00AD74A2"/>
    <w:rsid w:val="00AD7C0A"/>
    <w:rsid w:val="00AE0641"/>
    <w:rsid w:val="00AE0BD9"/>
    <w:rsid w:val="00AE0DFB"/>
    <w:rsid w:val="00AE132C"/>
    <w:rsid w:val="00AE1F89"/>
    <w:rsid w:val="00AE202B"/>
    <w:rsid w:val="00AE248A"/>
    <w:rsid w:val="00AE266F"/>
    <w:rsid w:val="00AE2770"/>
    <w:rsid w:val="00AE38D2"/>
    <w:rsid w:val="00AE3FF9"/>
    <w:rsid w:val="00AE40FF"/>
    <w:rsid w:val="00AE4E5B"/>
    <w:rsid w:val="00AE584E"/>
    <w:rsid w:val="00AE65D0"/>
    <w:rsid w:val="00AE6F53"/>
    <w:rsid w:val="00AF0155"/>
    <w:rsid w:val="00AF0936"/>
    <w:rsid w:val="00AF1CE8"/>
    <w:rsid w:val="00AF2586"/>
    <w:rsid w:val="00AF2CD9"/>
    <w:rsid w:val="00AF2CF9"/>
    <w:rsid w:val="00AF405A"/>
    <w:rsid w:val="00AF4299"/>
    <w:rsid w:val="00AF4663"/>
    <w:rsid w:val="00AF56C5"/>
    <w:rsid w:val="00AF6C33"/>
    <w:rsid w:val="00AF70D4"/>
    <w:rsid w:val="00AF7463"/>
    <w:rsid w:val="00B00FF4"/>
    <w:rsid w:val="00B047FE"/>
    <w:rsid w:val="00B04935"/>
    <w:rsid w:val="00B04A94"/>
    <w:rsid w:val="00B061EC"/>
    <w:rsid w:val="00B11806"/>
    <w:rsid w:val="00B141DE"/>
    <w:rsid w:val="00B148C6"/>
    <w:rsid w:val="00B16117"/>
    <w:rsid w:val="00B167E9"/>
    <w:rsid w:val="00B16DCF"/>
    <w:rsid w:val="00B17240"/>
    <w:rsid w:val="00B1732A"/>
    <w:rsid w:val="00B20602"/>
    <w:rsid w:val="00B209AC"/>
    <w:rsid w:val="00B20EA4"/>
    <w:rsid w:val="00B21A40"/>
    <w:rsid w:val="00B252CE"/>
    <w:rsid w:val="00B266DB"/>
    <w:rsid w:val="00B276EC"/>
    <w:rsid w:val="00B305CC"/>
    <w:rsid w:val="00B30DC8"/>
    <w:rsid w:val="00B310C8"/>
    <w:rsid w:val="00B323E0"/>
    <w:rsid w:val="00B3240C"/>
    <w:rsid w:val="00B32711"/>
    <w:rsid w:val="00B344F7"/>
    <w:rsid w:val="00B34F1E"/>
    <w:rsid w:val="00B36DBA"/>
    <w:rsid w:val="00B37425"/>
    <w:rsid w:val="00B40938"/>
    <w:rsid w:val="00B409F5"/>
    <w:rsid w:val="00B42A69"/>
    <w:rsid w:val="00B446E3"/>
    <w:rsid w:val="00B44BE2"/>
    <w:rsid w:val="00B51421"/>
    <w:rsid w:val="00B51A2C"/>
    <w:rsid w:val="00B5233E"/>
    <w:rsid w:val="00B5268A"/>
    <w:rsid w:val="00B554B8"/>
    <w:rsid w:val="00B556C9"/>
    <w:rsid w:val="00B60614"/>
    <w:rsid w:val="00B60F14"/>
    <w:rsid w:val="00B62A93"/>
    <w:rsid w:val="00B67CE8"/>
    <w:rsid w:val="00B67D46"/>
    <w:rsid w:val="00B7193C"/>
    <w:rsid w:val="00B73DDB"/>
    <w:rsid w:val="00B75483"/>
    <w:rsid w:val="00B75E0B"/>
    <w:rsid w:val="00B762E8"/>
    <w:rsid w:val="00B80380"/>
    <w:rsid w:val="00B80746"/>
    <w:rsid w:val="00B80BBA"/>
    <w:rsid w:val="00B81487"/>
    <w:rsid w:val="00B81B41"/>
    <w:rsid w:val="00B82161"/>
    <w:rsid w:val="00B8281F"/>
    <w:rsid w:val="00B82DF6"/>
    <w:rsid w:val="00B82F3A"/>
    <w:rsid w:val="00B83719"/>
    <w:rsid w:val="00B83DC3"/>
    <w:rsid w:val="00B83DD8"/>
    <w:rsid w:val="00B8562B"/>
    <w:rsid w:val="00B85B0F"/>
    <w:rsid w:val="00B861CA"/>
    <w:rsid w:val="00B86200"/>
    <w:rsid w:val="00B87799"/>
    <w:rsid w:val="00B878C4"/>
    <w:rsid w:val="00B9035C"/>
    <w:rsid w:val="00B90A62"/>
    <w:rsid w:val="00B936C9"/>
    <w:rsid w:val="00B93DB9"/>
    <w:rsid w:val="00B958B1"/>
    <w:rsid w:val="00B96B9B"/>
    <w:rsid w:val="00BA0656"/>
    <w:rsid w:val="00BA0779"/>
    <w:rsid w:val="00BA0B60"/>
    <w:rsid w:val="00BA1BC6"/>
    <w:rsid w:val="00BA2527"/>
    <w:rsid w:val="00BA3988"/>
    <w:rsid w:val="00BA3A2C"/>
    <w:rsid w:val="00BA4A8A"/>
    <w:rsid w:val="00BA4CB3"/>
    <w:rsid w:val="00BA6415"/>
    <w:rsid w:val="00BA6B19"/>
    <w:rsid w:val="00BA6DBC"/>
    <w:rsid w:val="00BA75D4"/>
    <w:rsid w:val="00BB4746"/>
    <w:rsid w:val="00BB570B"/>
    <w:rsid w:val="00BB59CF"/>
    <w:rsid w:val="00BC1527"/>
    <w:rsid w:val="00BC306D"/>
    <w:rsid w:val="00BC5307"/>
    <w:rsid w:val="00BC707F"/>
    <w:rsid w:val="00BC7684"/>
    <w:rsid w:val="00BC7FE6"/>
    <w:rsid w:val="00BD386B"/>
    <w:rsid w:val="00BD480B"/>
    <w:rsid w:val="00BD4C43"/>
    <w:rsid w:val="00BE159A"/>
    <w:rsid w:val="00BE2FE7"/>
    <w:rsid w:val="00BE451C"/>
    <w:rsid w:val="00BE55B0"/>
    <w:rsid w:val="00BE69FD"/>
    <w:rsid w:val="00BE70EC"/>
    <w:rsid w:val="00BE7A88"/>
    <w:rsid w:val="00BF14B1"/>
    <w:rsid w:val="00BF1E05"/>
    <w:rsid w:val="00BF2557"/>
    <w:rsid w:val="00BF2E92"/>
    <w:rsid w:val="00BF536F"/>
    <w:rsid w:val="00BF538F"/>
    <w:rsid w:val="00BF6253"/>
    <w:rsid w:val="00BF6CE1"/>
    <w:rsid w:val="00BF6F7B"/>
    <w:rsid w:val="00BF7588"/>
    <w:rsid w:val="00C01077"/>
    <w:rsid w:val="00C01223"/>
    <w:rsid w:val="00C0391C"/>
    <w:rsid w:val="00C05EAD"/>
    <w:rsid w:val="00C06A63"/>
    <w:rsid w:val="00C06A68"/>
    <w:rsid w:val="00C06B6C"/>
    <w:rsid w:val="00C074E2"/>
    <w:rsid w:val="00C07EA2"/>
    <w:rsid w:val="00C11B82"/>
    <w:rsid w:val="00C121FF"/>
    <w:rsid w:val="00C12BEB"/>
    <w:rsid w:val="00C13E8F"/>
    <w:rsid w:val="00C153A4"/>
    <w:rsid w:val="00C17621"/>
    <w:rsid w:val="00C20587"/>
    <w:rsid w:val="00C217D7"/>
    <w:rsid w:val="00C22C48"/>
    <w:rsid w:val="00C2331A"/>
    <w:rsid w:val="00C244CA"/>
    <w:rsid w:val="00C259E2"/>
    <w:rsid w:val="00C25F96"/>
    <w:rsid w:val="00C265FA"/>
    <w:rsid w:val="00C26A0A"/>
    <w:rsid w:val="00C26C15"/>
    <w:rsid w:val="00C301B0"/>
    <w:rsid w:val="00C303B7"/>
    <w:rsid w:val="00C3048B"/>
    <w:rsid w:val="00C30667"/>
    <w:rsid w:val="00C308CB"/>
    <w:rsid w:val="00C341FA"/>
    <w:rsid w:val="00C342B5"/>
    <w:rsid w:val="00C3436A"/>
    <w:rsid w:val="00C350D8"/>
    <w:rsid w:val="00C35B42"/>
    <w:rsid w:val="00C36707"/>
    <w:rsid w:val="00C36984"/>
    <w:rsid w:val="00C36E22"/>
    <w:rsid w:val="00C371BF"/>
    <w:rsid w:val="00C37728"/>
    <w:rsid w:val="00C37FAE"/>
    <w:rsid w:val="00C4060D"/>
    <w:rsid w:val="00C406B8"/>
    <w:rsid w:val="00C40FB1"/>
    <w:rsid w:val="00C42F9F"/>
    <w:rsid w:val="00C43342"/>
    <w:rsid w:val="00C47D29"/>
    <w:rsid w:val="00C47FD3"/>
    <w:rsid w:val="00C50864"/>
    <w:rsid w:val="00C516B3"/>
    <w:rsid w:val="00C528EA"/>
    <w:rsid w:val="00C52C85"/>
    <w:rsid w:val="00C52DE4"/>
    <w:rsid w:val="00C5363B"/>
    <w:rsid w:val="00C545DB"/>
    <w:rsid w:val="00C54FAA"/>
    <w:rsid w:val="00C5548E"/>
    <w:rsid w:val="00C62D08"/>
    <w:rsid w:val="00C66DB7"/>
    <w:rsid w:val="00C67EE3"/>
    <w:rsid w:val="00C713AF"/>
    <w:rsid w:val="00C72A1A"/>
    <w:rsid w:val="00C73014"/>
    <w:rsid w:val="00C73875"/>
    <w:rsid w:val="00C74B44"/>
    <w:rsid w:val="00C74D48"/>
    <w:rsid w:val="00C77099"/>
    <w:rsid w:val="00C77264"/>
    <w:rsid w:val="00C7769D"/>
    <w:rsid w:val="00C8012A"/>
    <w:rsid w:val="00C803A0"/>
    <w:rsid w:val="00C80889"/>
    <w:rsid w:val="00C814CF"/>
    <w:rsid w:val="00C815DA"/>
    <w:rsid w:val="00C82434"/>
    <w:rsid w:val="00C841D9"/>
    <w:rsid w:val="00C846C4"/>
    <w:rsid w:val="00C86755"/>
    <w:rsid w:val="00C869DF"/>
    <w:rsid w:val="00C86DF7"/>
    <w:rsid w:val="00C87A27"/>
    <w:rsid w:val="00C917CC"/>
    <w:rsid w:val="00C91890"/>
    <w:rsid w:val="00C91F39"/>
    <w:rsid w:val="00C925C6"/>
    <w:rsid w:val="00C974B3"/>
    <w:rsid w:val="00CA0800"/>
    <w:rsid w:val="00CA4407"/>
    <w:rsid w:val="00CA4781"/>
    <w:rsid w:val="00CA6D32"/>
    <w:rsid w:val="00CA6F57"/>
    <w:rsid w:val="00CA7AE3"/>
    <w:rsid w:val="00CA7BE2"/>
    <w:rsid w:val="00CB0282"/>
    <w:rsid w:val="00CB2099"/>
    <w:rsid w:val="00CB2C4B"/>
    <w:rsid w:val="00CB3138"/>
    <w:rsid w:val="00CB538C"/>
    <w:rsid w:val="00CB55A7"/>
    <w:rsid w:val="00CB5967"/>
    <w:rsid w:val="00CB655C"/>
    <w:rsid w:val="00CB6E66"/>
    <w:rsid w:val="00CC12D1"/>
    <w:rsid w:val="00CC1904"/>
    <w:rsid w:val="00CC4953"/>
    <w:rsid w:val="00CC51E3"/>
    <w:rsid w:val="00CC5489"/>
    <w:rsid w:val="00CC62B2"/>
    <w:rsid w:val="00CC6CAD"/>
    <w:rsid w:val="00CC73C7"/>
    <w:rsid w:val="00CD038A"/>
    <w:rsid w:val="00CD087A"/>
    <w:rsid w:val="00CD1901"/>
    <w:rsid w:val="00CD31A1"/>
    <w:rsid w:val="00CD3479"/>
    <w:rsid w:val="00CD5287"/>
    <w:rsid w:val="00CD5800"/>
    <w:rsid w:val="00CD580A"/>
    <w:rsid w:val="00CD5B01"/>
    <w:rsid w:val="00CD7338"/>
    <w:rsid w:val="00CE304E"/>
    <w:rsid w:val="00CE3D39"/>
    <w:rsid w:val="00CE3FD8"/>
    <w:rsid w:val="00CF185C"/>
    <w:rsid w:val="00CF1CFC"/>
    <w:rsid w:val="00CF1FB5"/>
    <w:rsid w:val="00CF3E37"/>
    <w:rsid w:val="00CF5267"/>
    <w:rsid w:val="00CF5AF9"/>
    <w:rsid w:val="00CF5D91"/>
    <w:rsid w:val="00CF5FB9"/>
    <w:rsid w:val="00CF68D5"/>
    <w:rsid w:val="00D02702"/>
    <w:rsid w:val="00D03720"/>
    <w:rsid w:val="00D042A1"/>
    <w:rsid w:val="00D048F9"/>
    <w:rsid w:val="00D04C62"/>
    <w:rsid w:val="00D06704"/>
    <w:rsid w:val="00D06F1B"/>
    <w:rsid w:val="00D06FE5"/>
    <w:rsid w:val="00D070B0"/>
    <w:rsid w:val="00D07401"/>
    <w:rsid w:val="00D11D09"/>
    <w:rsid w:val="00D121FB"/>
    <w:rsid w:val="00D1538E"/>
    <w:rsid w:val="00D16D0B"/>
    <w:rsid w:val="00D211C9"/>
    <w:rsid w:val="00D21A8F"/>
    <w:rsid w:val="00D22CB0"/>
    <w:rsid w:val="00D23FD7"/>
    <w:rsid w:val="00D305A7"/>
    <w:rsid w:val="00D3116D"/>
    <w:rsid w:val="00D323DB"/>
    <w:rsid w:val="00D32AC0"/>
    <w:rsid w:val="00D32CA3"/>
    <w:rsid w:val="00D330E5"/>
    <w:rsid w:val="00D332C4"/>
    <w:rsid w:val="00D33F9B"/>
    <w:rsid w:val="00D34DDA"/>
    <w:rsid w:val="00D35CF3"/>
    <w:rsid w:val="00D3677A"/>
    <w:rsid w:val="00D37449"/>
    <w:rsid w:val="00D405EA"/>
    <w:rsid w:val="00D40D4D"/>
    <w:rsid w:val="00D4113A"/>
    <w:rsid w:val="00D4143F"/>
    <w:rsid w:val="00D41663"/>
    <w:rsid w:val="00D41E37"/>
    <w:rsid w:val="00D43733"/>
    <w:rsid w:val="00D46959"/>
    <w:rsid w:val="00D47B40"/>
    <w:rsid w:val="00D50D6E"/>
    <w:rsid w:val="00D51059"/>
    <w:rsid w:val="00D52079"/>
    <w:rsid w:val="00D52C0F"/>
    <w:rsid w:val="00D53171"/>
    <w:rsid w:val="00D53B88"/>
    <w:rsid w:val="00D53F67"/>
    <w:rsid w:val="00D5424B"/>
    <w:rsid w:val="00D568B7"/>
    <w:rsid w:val="00D56988"/>
    <w:rsid w:val="00D56FA6"/>
    <w:rsid w:val="00D57CDE"/>
    <w:rsid w:val="00D6194B"/>
    <w:rsid w:val="00D61D53"/>
    <w:rsid w:val="00D625DB"/>
    <w:rsid w:val="00D62D62"/>
    <w:rsid w:val="00D632D6"/>
    <w:rsid w:val="00D63791"/>
    <w:rsid w:val="00D6406E"/>
    <w:rsid w:val="00D64B4C"/>
    <w:rsid w:val="00D6517E"/>
    <w:rsid w:val="00D65A6D"/>
    <w:rsid w:val="00D65B2E"/>
    <w:rsid w:val="00D65B99"/>
    <w:rsid w:val="00D66E5A"/>
    <w:rsid w:val="00D67204"/>
    <w:rsid w:val="00D6720E"/>
    <w:rsid w:val="00D67598"/>
    <w:rsid w:val="00D7095F"/>
    <w:rsid w:val="00D71AAB"/>
    <w:rsid w:val="00D779C5"/>
    <w:rsid w:val="00D80485"/>
    <w:rsid w:val="00D8211A"/>
    <w:rsid w:val="00D84355"/>
    <w:rsid w:val="00D861DD"/>
    <w:rsid w:val="00D86A2A"/>
    <w:rsid w:val="00D902E0"/>
    <w:rsid w:val="00D9078F"/>
    <w:rsid w:val="00D93489"/>
    <w:rsid w:val="00D945E1"/>
    <w:rsid w:val="00D94B73"/>
    <w:rsid w:val="00D95102"/>
    <w:rsid w:val="00D9545A"/>
    <w:rsid w:val="00D9577A"/>
    <w:rsid w:val="00D9704E"/>
    <w:rsid w:val="00D97197"/>
    <w:rsid w:val="00D97887"/>
    <w:rsid w:val="00D97998"/>
    <w:rsid w:val="00D97DFF"/>
    <w:rsid w:val="00DA07D8"/>
    <w:rsid w:val="00DA223B"/>
    <w:rsid w:val="00DA2732"/>
    <w:rsid w:val="00DA344F"/>
    <w:rsid w:val="00DA3968"/>
    <w:rsid w:val="00DA3B1D"/>
    <w:rsid w:val="00DA4A8F"/>
    <w:rsid w:val="00DA5C64"/>
    <w:rsid w:val="00DA634D"/>
    <w:rsid w:val="00DB0B3B"/>
    <w:rsid w:val="00DB27E9"/>
    <w:rsid w:val="00DB28FA"/>
    <w:rsid w:val="00DB2E0C"/>
    <w:rsid w:val="00DB320B"/>
    <w:rsid w:val="00DB434E"/>
    <w:rsid w:val="00DB579D"/>
    <w:rsid w:val="00DB5AD4"/>
    <w:rsid w:val="00DB6C67"/>
    <w:rsid w:val="00DB70AA"/>
    <w:rsid w:val="00DB7A5A"/>
    <w:rsid w:val="00DC001F"/>
    <w:rsid w:val="00DC1D34"/>
    <w:rsid w:val="00DC2355"/>
    <w:rsid w:val="00DC2755"/>
    <w:rsid w:val="00DC5A4D"/>
    <w:rsid w:val="00DC5EA8"/>
    <w:rsid w:val="00DC78AD"/>
    <w:rsid w:val="00DD0E38"/>
    <w:rsid w:val="00DD2407"/>
    <w:rsid w:val="00DD37AB"/>
    <w:rsid w:val="00DD3F95"/>
    <w:rsid w:val="00DD6658"/>
    <w:rsid w:val="00DD77F9"/>
    <w:rsid w:val="00DD7EEC"/>
    <w:rsid w:val="00DE18F6"/>
    <w:rsid w:val="00DE23AE"/>
    <w:rsid w:val="00DE2BBD"/>
    <w:rsid w:val="00DE3CE9"/>
    <w:rsid w:val="00DE4149"/>
    <w:rsid w:val="00DE469C"/>
    <w:rsid w:val="00DE4F7A"/>
    <w:rsid w:val="00DE6283"/>
    <w:rsid w:val="00DF1555"/>
    <w:rsid w:val="00DF1965"/>
    <w:rsid w:val="00DF223A"/>
    <w:rsid w:val="00DF2A97"/>
    <w:rsid w:val="00DF380D"/>
    <w:rsid w:val="00DF4848"/>
    <w:rsid w:val="00DF5573"/>
    <w:rsid w:val="00DF5F1A"/>
    <w:rsid w:val="00DF5F51"/>
    <w:rsid w:val="00DF6BE0"/>
    <w:rsid w:val="00E0097F"/>
    <w:rsid w:val="00E01514"/>
    <w:rsid w:val="00E03929"/>
    <w:rsid w:val="00E03E2C"/>
    <w:rsid w:val="00E04CDA"/>
    <w:rsid w:val="00E0579E"/>
    <w:rsid w:val="00E05DBE"/>
    <w:rsid w:val="00E06ADE"/>
    <w:rsid w:val="00E07216"/>
    <w:rsid w:val="00E1000F"/>
    <w:rsid w:val="00E118ED"/>
    <w:rsid w:val="00E14090"/>
    <w:rsid w:val="00E143F8"/>
    <w:rsid w:val="00E1495A"/>
    <w:rsid w:val="00E15024"/>
    <w:rsid w:val="00E16971"/>
    <w:rsid w:val="00E20E2B"/>
    <w:rsid w:val="00E21906"/>
    <w:rsid w:val="00E22161"/>
    <w:rsid w:val="00E2502A"/>
    <w:rsid w:val="00E264C0"/>
    <w:rsid w:val="00E26A10"/>
    <w:rsid w:val="00E279CD"/>
    <w:rsid w:val="00E27AA2"/>
    <w:rsid w:val="00E309BB"/>
    <w:rsid w:val="00E31378"/>
    <w:rsid w:val="00E31448"/>
    <w:rsid w:val="00E3192B"/>
    <w:rsid w:val="00E3202C"/>
    <w:rsid w:val="00E32416"/>
    <w:rsid w:val="00E33AB4"/>
    <w:rsid w:val="00E35111"/>
    <w:rsid w:val="00E37CEA"/>
    <w:rsid w:val="00E41212"/>
    <w:rsid w:val="00E41938"/>
    <w:rsid w:val="00E470FC"/>
    <w:rsid w:val="00E47CE6"/>
    <w:rsid w:val="00E5097C"/>
    <w:rsid w:val="00E513FF"/>
    <w:rsid w:val="00E5316B"/>
    <w:rsid w:val="00E562DC"/>
    <w:rsid w:val="00E60885"/>
    <w:rsid w:val="00E60946"/>
    <w:rsid w:val="00E60B95"/>
    <w:rsid w:val="00E611A9"/>
    <w:rsid w:val="00E611FE"/>
    <w:rsid w:val="00E61260"/>
    <w:rsid w:val="00E638A1"/>
    <w:rsid w:val="00E668CB"/>
    <w:rsid w:val="00E66B28"/>
    <w:rsid w:val="00E67849"/>
    <w:rsid w:val="00E72CEC"/>
    <w:rsid w:val="00E73A94"/>
    <w:rsid w:val="00E73AE1"/>
    <w:rsid w:val="00E73C24"/>
    <w:rsid w:val="00E74875"/>
    <w:rsid w:val="00E76441"/>
    <w:rsid w:val="00E7659F"/>
    <w:rsid w:val="00E7703B"/>
    <w:rsid w:val="00E812A0"/>
    <w:rsid w:val="00E8307E"/>
    <w:rsid w:val="00E8347D"/>
    <w:rsid w:val="00E83A3B"/>
    <w:rsid w:val="00E83CA4"/>
    <w:rsid w:val="00E85F9A"/>
    <w:rsid w:val="00E90CDE"/>
    <w:rsid w:val="00E9217D"/>
    <w:rsid w:val="00E9434B"/>
    <w:rsid w:val="00E9439C"/>
    <w:rsid w:val="00E962E8"/>
    <w:rsid w:val="00E963B1"/>
    <w:rsid w:val="00E96E33"/>
    <w:rsid w:val="00E9700E"/>
    <w:rsid w:val="00E973A4"/>
    <w:rsid w:val="00EA23A1"/>
    <w:rsid w:val="00EA3861"/>
    <w:rsid w:val="00EA54B4"/>
    <w:rsid w:val="00EA5A3C"/>
    <w:rsid w:val="00EA679A"/>
    <w:rsid w:val="00EA6E35"/>
    <w:rsid w:val="00EA6FA2"/>
    <w:rsid w:val="00EA7C9B"/>
    <w:rsid w:val="00EB1BD5"/>
    <w:rsid w:val="00EB2483"/>
    <w:rsid w:val="00EB26AD"/>
    <w:rsid w:val="00EB2815"/>
    <w:rsid w:val="00EB3748"/>
    <w:rsid w:val="00EB3D2A"/>
    <w:rsid w:val="00EB621F"/>
    <w:rsid w:val="00EB625D"/>
    <w:rsid w:val="00EB748F"/>
    <w:rsid w:val="00EC1745"/>
    <w:rsid w:val="00EC2E34"/>
    <w:rsid w:val="00EC36CE"/>
    <w:rsid w:val="00EC4C1C"/>
    <w:rsid w:val="00EC52E9"/>
    <w:rsid w:val="00EC5C9D"/>
    <w:rsid w:val="00EC62CF"/>
    <w:rsid w:val="00EC6373"/>
    <w:rsid w:val="00EC7784"/>
    <w:rsid w:val="00ED02C7"/>
    <w:rsid w:val="00ED07ED"/>
    <w:rsid w:val="00ED284C"/>
    <w:rsid w:val="00ED54EA"/>
    <w:rsid w:val="00ED7283"/>
    <w:rsid w:val="00ED7C7D"/>
    <w:rsid w:val="00EE1578"/>
    <w:rsid w:val="00EE1718"/>
    <w:rsid w:val="00EE1EAF"/>
    <w:rsid w:val="00EE2D15"/>
    <w:rsid w:val="00EE3D08"/>
    <w:rsid w:val="00EE3E1E"/>
    <w:rsid w:val="00EE58C2"/>
    <w:rsid w:val="00EE5FF4"/>
    <w:rsid w:val="00EE7048"/>
    <w:rsid w:val="00EE731F"/>
    <w:rsid w:val="00EF0443"/>
    <w:rsid w:val="00EF4D5A"/>
    <w:rsid w:val="00EF5E25"/>
    <w:rsid w:val="00EF652B"/>
    <w:rsid w:val="00F00106"/>
    <w:rsid w:val="00F01537"/>
    <w:rsid w:val="00F0342D"/>
    <w:rsid w:val="00F04108"/>
    <w:rsid w:val="00F04862"/>
    <w:rsid w:val="00F04BA5"/>
    <w:rsid w:val="00F051CD"/>
    <w:rsid w:val="00F052CC"/>
    <w:rsid w:val="00F05FAE"/>
    <w:rsid w:val="00F0620F"/>
    <w:rsid w:val="00F07A88"/>
    <w:rsid w:val="00F105E4"/>
    <w:rsid w:val="00F109E1"/>
    <w:rsid w:val="00F1102F"/>
    <w:rsid w:val="00F115C7"/>
    <w:rsid w:val="00F1209D"/>
    <w:rsid w:val="00F1213F"/>
    <w:rsid w:val="00F12A2F"/>
    <w:rsid w:val="00F12C81"/>
    <w:rsid w:val="00F1425C"/>
    <w:rsid w:val="00F1439F"/>
    <w:rsid w:val="00F14D50"/>
    <w:rsid w:val="00F16E0D"/>
    <w:rsid w:val="00F22324"/>
    <w:rsid w:val="00F23058"/>
    <w:rsid w:val="00F250E6"/>
    <w:rsid w:val="00F27EA8"/>
    <w:rsid w:val="00F30610"/>
    <w:rsid w:val="00F32653"/>
    <w:rsid w:val="00F330FD"/>
    <w:rsid w:val="00F33DCE"/>
    <w:rsid w:val="00F40F95"/>
    <w:rsid w:val="00F42A09"/>
    <w:rsid w:val="00F43B33"/>
    <w:rsid w:val="00F449E4"/>
    <w:rsid w:val="00F44CCC"/>
    <w:rsid w:val="00F500EA"/>
    <w:rsid w:val="00F50131"/>
    <w:rsid w:val="00F50588"/>
    <w:rsid w:val="00F520F5"/>
    <w:rsid w:val="00F52EAC"/>
    <w:rsid w:val="00F53061"/>
    <w:rsid w:val="00F53F9A"/>
    <w:rsid w:val="00F578EB"/>
    <w:rsid w:val="00F600AB"/>
    <w:rsid w:val="00F604B8"/>
    <w:rsid w:val="00F61D40"/>
    <w:rsid w:val="00F61E61"/>
    <w:rsid w:val="00F634A4"/>
    <w:rsid w:val="00F64235"/>
    <w:rsid w:val="00F64F86"/>
    <w:rsid w:val="00F650E6"/>
    <w:rsid w:val="00F67264"/>
    <w:rsid w:val="00F67797"/>
    <w:rsid w:val="00F6783E"/>
    <w:rsid w:val="00F705EE"/>
    <w:rsid w:val="00F70FF5"/>
    <w:rsid w:val="00F727BB"/>
    <w:rsid w:val="00F727D5"/>
    <w:rsid w:val="00F73BCA"/>
    <w:rsid w:val="00F73C5D"/>
    <w:rsid w:val="00F80458"/>
    <w:rsid w:val="00F80F6E"/>
    <w:rsid w:val="00F8181D"/>
    <w:rsid w:val="00F8193C"/>
    <w:rsid w:val="00F838AA"/>
    <w:rsid w:val="00F83B32"/>
    <w:rsid w:val="00F84462"/>
    <w:rsid w:val="00F846F3"/>
    <w:rsid w:val="00F849D8"/>
    <w:rsid w:val="00F85CAA"/>
    <w:rsid w:val="00F860D3"/>
    <w:rsid w:val="00F869FB"/>
    <w:rsid w:val="00F87F10"/>
    <w:rsid w:val="00F91060"/>
    <w:rsid w:val="00F92DE6"/>
    <w:rsid w:val="00F934AE"/>
    <w:rsid w:val="00F951D4"/>
    <w:rsid w:val="00F96076"/>
    <w:rsid w:val="00F96B2C"/>
    <w:rsid w:val="00F97843"/>
    <w:rsid w:val="00FA0548"/>
    <w:rsid w:val="00FA1B95"/>
    <w:rsid w:val="00FA6B31"/>
    <w:rsid w:val="00FA6CDC"/>
    <w:rsid w:val="00FA709C"/>
    <w:rsid w:val="00FB0CE7"/>
    <w:rsid w:val="00FB226A"/>
    <w:rsid w:val="00FB39A1"/>
    <w:rsid w:val="00FB3C8E"/>
    <w:rsid w:val="00FB4476"/>
    <w:rsid w:val="00FB61C2"/>
    <w:rsid w:val="00FB634D"/>
    <w:rsid w:val="00FC07FA"/>
    <w:rsid w:val="00FC15BA"/>
    <w:rsid w:val="00FC1AA8"/>
    <w:rsid w:val="00FC21EE"/>
    <w:rsid w:val="00FC2928"/>
    <w:rsid w:val="00FC2A45"/>
    <w:rsid w:val="00FC38FB"/>
    <w:rsid w:val="00FC41F5"/>
    <w:rsid w:val="00FC4BF5"/>
    <w:rsid w:val="00FC6175"/>
    <w:rsid w:val="00FC66F3"/>
    <w:rsid w:val="00FC68CD"/>
    <w:rsid w:val="00FC755B"/>
    <w:rsid w:val="00FD1F40"/>
    <w:rsid w:val="00FD22E1"/>
    <w:rsid w:val="00FD2823"/>
    <w:rsid w:val="00FD339B"/>
    <w:rsid w:val="00FD3DE2"/>
    <w:rsid w:val="00FD5437"/>
    <w:rsid w:val="00FD6408"/>
    <w:rsid w:val="00FD698E"/>
    <w:rsid w:val="00FE03D4"/>
    <w:rsid w:val="00FE0DE0"/>
    <w:rsid w:val="00FE4190"/>
    <w:rsid w:val="00FE5A24"/>
    <w:rsid w:val="00FE6D6D"/>
    <w:rsid w:val="00FF2C3D"/>
    <w:rsid w:val="00FF3D08"/>
    <w:rsid w:val="00FF469D"/>
    <w:rsid w:val="00FF486F"/>
    <w:rsid w:val="00FF50C4"/>
    <w:rsid w:val="00FF5462"/>
    <w:rsid w:val="00FF6D74"/>
    <w:rsid w:val="00FF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D8E06F"/>
  <w15:docId w15:val="{DA2E00B2-DD78-4468-BBDB-34F35A09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2F22"/>
    <w:pPr>
      <w:spacing w:before="100" w:beforeAutospacing="1" w:after="100" w:afterAutospacing="1" w:line="240" w:lineRule="auto"/>
      <w:outlineLvl w:val="0"/>
    </w:pPr>
    <w:rPr>
      <w:rFonts w:ascii="Times New Roman" w:eastAsia="Times New Roman" w:hAnsi="Times New Roman" w:cs="Times New Roman"/>
      <w:b/>
      <w:bCs/>
      <w:color w:val="666666"/>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F22"/>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4A2F22"/>
    <w:rPr>
      <w:rFonts w:ascii="Times New Roman" w:eastAsia="Times New Roman" w:hAnsi="Times New Roman" w:cs="Times New Roman"/>
      <w:b/>
      <w:bCs/>
      <w:color w:val="666666"/>
      <w:kern w:val="36"/>
      <w:sz w:val="33"/>
      <w:szCs w:val="33"/>
    </w:rPr>
  </w:style>
  <w:style w:type="character" w:styleId="Hyperlink">
    <w:name w:val="Hyperlink"/>
    <w:uiPriority w:val="99"/>
    <w:unhideWhenUsed/>
    <w:rsid w:val="004A2F22"/>
    <w:rPr>
      <w:color w:val="0000FF"/>
      <w:u w:val="single"/>
    </w:rPr>
  </w:style>
  <w:style w:type="paragraph" w:styleId="BodyText">
    <w:name w:val="Body Text"/>
    <w:basedOn w:val="Normal"/>
    <w:link w:val="BodyTextChar"/>
    <w:rsid w:val="004A2F22"/>
    <w:pPr>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4A2F22"/>
    <w:rPr>
      <w:rFonts w:ascii="Arial" w:eastAsia="Times New Roman" w:hAnsi="Arial" w:cs="Arial"/>
      <w:sz w:val="24"/>
      <w:szCs w:val="20"/>
    </w:rPr>
  </w:style>
  <w:style w:type="paragraph" w:styleId="BalloonText">
    <w:name w:val="Balloon Text"/>
    <w:basedOn w:val="Normal"/>
    <w:link w:val="BalloonTextChar"/>
    <w:uiPriority w:val="99"/>
    <w:semiHidden/>
    <w:unhideWhenUsed/>
    <w:rsid w:val="004A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F22"/>
    <w:rPr>
      <w:rFonts w:ascii="Tahoma" w:hAnsi="Tahoma" w:cs="Tahoma"/>
      <w:sz w:val="16"/>
      <w:szCs w:val="16"/>
    </w:rPr>
  </w:style>
  <w:style w:type="character" w:styleId="Strong">
    <w:name w:val="Strong"/>
    <w:aliases w:val="AH"/>
    <w:uiPriority w:val="22"/>
    <w:qFormat/>
    <w:rsid w:val="00837B58"/>
    <w:rPr>
      <w:b/>
      <w:i/>
      <w:sz w:val="32"/>
      <w:szCs w:val="32"/>
    </w:rPr>
  </w:style>
  <w:style w:type="paragraph" w:styleId="ListBullet3">
    <w:name w:val="List Bullet 3"/>
    <w:aliases w:val="BL"/>
    <w:basedOn w:val="Normal"/>
    <w:uiPriority w:val="99"/>
    <w:unhideWhenUsed/>
    <w:rsid w:val="00837B58"/>
    <w:pPr>
      <w:numPr>
        <w:numId w:val="4"/>
      </w:numPr>
      <w:tabs>
        <w:tab w:val="clear" w:pos="1080"/>
        <w:tab w:val="num" w:pos="360"/>
      </w:tabs>
      <w:spacing w:after="0" w:line="240" w:lineRule="auto"/>
      <w:ind w:left="360" w:right="720"/>
      <w:contextualSpacing/>
    </w:pPr>
    <w:rPr>
      <w:rFonts w:ascii="Georgia" w:eastAsia="Times New Roman" w:hAnsi="Georgia" w:cs="Times New Roman"/>
      <w:sz w:val="24"/>
      <w:szCs w:val="24"/>
    </w:rPr>
  </w:style>
  <w:style w:type="character" w:customStyle="1" w:styleId="BH">
    <w:name w:val="BH"/>
    <w:basedOn w:val="DefaultParagraphFont"/>
    <w:rsid w:val="00837B58"/>
    <w:rPr>
      <w:b/>
      <w:bCs/>
    </w:rPr>
  </w:style>
  <w:style w:type="character" w:styleId="FollowedHyperlink">
    <w:name w:val="FollowedHyperlink"/>
    <w:basedOn w:val="DefaultParagraphFont"/>
    <w:uiPriority w:val="99"/>
    <w:semiHidden/>
    <w:unhideWhenUsed/>
    <w:rsid w:val="0001057E"/>
    <w:rPr>
      <w:color w:val="800080" w:themeColor="followedHyperlink"/>
      <w:u w:val="single"/>
    </w:rPr>
  </w:style>
  <w:style w:type="paragraph" w:styleId="NormalWeb">
    <w:name w:val="Normal (Web)"/>
    <w:basedOn w:val="Normal"/>
    <w:uiPriority w:val="99"/>
    <w:semiHidden/>
    <w:unhideWhenUsed/>
    <w:rsid w:val="00137275"/>
    <w:pPr>
      <w:spacing w:before="120" w:after="24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809EE"/>
    <w:rPr>
      <w:sz w:val="16"/>
      <w:szCs w:val="16"/>
    </w:rPr>
  </w:style>
  <w:style w:type="paragraph" w:styleId="CommentText">
    <w:name w:val="annotation text"/>
    <w:basedOn w:val="Normal"/>
    <w:link w:val="CommentTextChar"/>
    <w:uiPriority w:val="99"/>
    <w:semiHidden/>
    <w:unhideWhenUsed/>
    <w:rsid w:val="001809EE"/>
    <w:pPr>
      <w:spacing w:line="240" w:lineRule="auto"/>
    </w:pPr>
    <w:rPr>
      <w:sz w:val="20"/>
      <w:szCs w:val="20"/>
    </w:rPr>
  </w:style>
  <w:style w:type="character" w:customStyle="1" w:styleId="CommentTextChar">
    <w:name w:val="Comment Text Char"/>
    <w:basedOn w:val="DefaultParagraphFont"/>
    <w:link w:val="CommentText"/>
    <w:uiPriority w:val="99"/>
    <w:semiHidden/>
    <w:rsid w:val="001809EE"/>
    <w:rPr>
      <w:sz w:val="20"/>
      <w:szCs w:val="20"/>
    </w:rPr>
  </w:style>
  <w:style w:type="paragraph" w:styleId="CommentSubject">
    <w:name w:val="annotation subject"/>
    <w:basedOn w:val="CommentText"/>
    <w:next w:val="CommentText"/>
    <w:link w:val="CommentSubjectChar"/>
    <w:uiPriority w:val="99"/>
    <w:semiHidden/>
    <w:unhideWhenUsed/>
    <w:rsid w:val="001809EE"/>
    <w:rPr>
      <w:b/>
      <w:bCs/>
    </w:rPr>
  </w:style>
  <w:style w:type="character" w:customStyle="1" w:styleId="CommentSubjectChar">
    <w:name w:val="Comment Subject Char"/>
    <w:basedOn w:val="CommentTextChar"/>
    <w:link w:val="CommentSubject"/>
    <w:uiPriority w:val="99"/>
    <w:semiHidden/>
    <w:rsid w:val="001809EE"/>
    <w:rPr>
      <w:b/>
      <w:bCs/>
      <w:sz w:val="20"/>
      <w:szCs w:val="20"/>
    </w:rPr>
  </w:style>
  <w:style w:type="paragraph" w:styleId="Header">
    <w:name w:val="header"/>
    <w:basedOn w:val="Normal"/>
    <w:link w:val="HeaderChar"/>
    <w:uiPriority w:val="99"/>
    <w:unhideWhenUsed/>
    <w:rsid w:val="001F2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66F"/>
  </w:style>
  <w:style w:type="paragraph" w:styleId="Footer">
    <w:name w:val="footer"/>
    <w:basedOn w:val="Normal"/>
    <w:link w:val="FooterChar"/>
    <w:uiPriority w:val="99"/>
    <w:unhideWhenUsed/>
    <w:rsid w:val="001F2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66F"/>
  </w:style>
  <w:style w:type="character" w:customStyle="1" w:styleId="UnresolvedMention1">
    <w:name w:val="Unresolved Mention1"/>
    <w:basedOn w:val="DefaultParagraphFont"/>
    <w:uiPriority w:val="99"/>
    <w:semiHidden/>
    <w:unhideWhenUsed/>
    <w:rsid w:val="00A17AD7"/>
    <w:rPr>
      <w:color w:val="605E5C"/>
      <w:shd w:val="clear" w:color="auto" w:fill="E1DFDD"/>
    </w:rPr>
  </w:style>
  <w:style w:type="paragraph" w:styleId="Revision">
    <w:name w:val="Revision"/>
    <w:hidden/>
    <w:uiPriority w:val="99"/>
    <w:semiHidden/>
    <w:rsid w:val="0054604C"/>
    <w:pPr>
      <w:spacing w:after="0" w:line="240" w:lineRule="auto"/>
    </w:pPr>
  </w:style>
  <w:style w:type="character" w:customStyle="1" w:styleId="cf01">
    <w:name w:val="cf01"/>
    <w:basedOn w:val="DefaultParagraphFont"/>
    <w:rsid w:val="00B00FF4"/>
    <w:rPr>
      <w:rFonts w:ascii="Segoe UI" w:hAnsi="Segoe UI" w:cs="Segoe UI" w:hint="default"/>
      <w:sz w:val="18"/>
      <w:szCs w:val="18"/>
    </w:rPr>
  </w:style>
  <w:style w:type="paragraph" w:customStyle="1" w:styleId="pf0">
    <w:name w:val="pf0"/>
    <w:basedOn w:val="Normal"/>
    <w:rsid w:val="00B00F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3197">
      <w:bodyDiv w:val="1"/>
      <w:marLeft w:val="0"/>
      <w:marRight w:val="0"/>
      <w:marTop w:val="0"/>
      <w:marBottom w:val="0"/>
      <w:divBdr>
        <w:top w:val="none" w:sz="0" w:space="0" w:color="auto"/>
        <w:left w:val="none" w:sz="0" w:space="0" w:color="auto"/>
        <w:bottom w:val="none" w:sz="0" w:space="0" w:color="auto"/>
        <w:right w:val="none" w:sz="0" w:space="0" w:color="auto"/>
      </w:divBdr>
    </w:div>
    <w:div w:id="388267713">
      <w:bodyDiv w:val="1"/>
      <w:marLeft w:val="0"/>
      <w:marRight w:val="0"/>
      <w:marTop w:val="0"/>
      <w:marBottom w:val="0"/>
      <w:divBdr>
        <w:top w:val="none" w:sz="0" w:space="0" w:color="auto"/>
        <w:left w:val="none" w:sz="0" w:space="0" w:color="auto"/>
        <w:bottom w:val="none" w:sz="0" w:space="0" w:color="auto"/>
        <w:right w:val="none" w:sz="0" w:space="0" w:color="auto"/>
      </w:divBdr>
    </w:div>
    <w:div w:id="401607970">
      <w:bodyDiv w:val="1"/>
      <w:marLeft w:val="0"/>
      <w:marRight w:val="0"/>
      <w:marTop w:val="0"/>
      <w:marBottom w:val="0"/>
      <w:divBdr>
        <w:top w:val="none" w:sz="0" w:space="0" w:color="auto"/>
        <w:left w:val="none" w:sz="0" w:space="0" w:color="auto"/>
        <w:bottom w:val="none" w:sz="0" w:space="0" w:color="auto"/>
        <w:right w:val="none" w:sz="0" w:space="0" w:color="auto"/>
      </w:divBdr>
      <w:divsChild>
        <w:div w:id="16808166">
          <w:marLeft w:val="720"/>
          <w:marRight w:val="0"/>
          <w:marTop w:val="154"/>
          <w:marBottom w:val="0"/>
          <w:divBdr>
            <w:top w:val="none" w:sz="0" w:space="0" w:color="auto"/>
            <w:left w:val="none" w:sz="0" w:space="0" w:color="auto"/>
            <w:bottom w:val="none" w:sz="0" w:space="0" w:color="auto"/>
            <w:right w:val="none" w:sz="0" w:space="0" w:color="auto"/>
          </w:divBdr>
        </w:div>
        <w:div w:id="878398740">
          <w:marLeft w:val="1440"/>
          <w:marRight w:val="0"/>
          <w:marTop w:val="96"/>
          <w:marBottom w:val="0"/>
          <w:divBdr>
            <w:top w:val="none" w:sz="0" w:space="0" w:color="auto"/>
            <w:left w:val="none" w:sz="0" w:space="0" w:color="auto"/>
            <w:bottom w:val="none" w:sz="0" w:space="0" w:color="auto"/>
            <w:right w:val="none" w:sz="0" w:space="0" w:color="auto"/>
          </w:divBdr>
        </w:div>
      </w:divsChild>
    </w:div>
    <w:div w:id="542523282">
      <w:bodyDiv w:val="1"/>
      <w:marLeft w:val="0"/>
      <w:marRight w:val="0"/>
      <w:marTop w:val="0"/>
      <w:marBottom w:val="0"/>
      <w:divBdr>
        <w:top w:val="none" w:sz="0" w:space="0" w:color="auto"/>
        <w:left w:val="none" w:sz="0" w:space="0" w:color="auto"/>
        <w:bottom w:val="none" w:sz="0" w:space="0" w:color="auto"/>
        <w:right w:val="none" w:sz="0" w:space="0" w:color="auto"/>
      </w:divBdr>
    </w:div>
    <w:div w:id="600527274">
      <w:bodyDiv w:val="1"/>
      <w:marLeft w:val="0"/>
      <w:marRight w:val="0"/>
      <w:marTop w:val="0"/>
      <w:marBottom w:val="0"/>
      <w:divBdr>
        <w:top w:val="none" w:sz="0" w:space="0" w:color="auto"/>
        <w:left w:val="none" w:sz="0" w:space="0" w:color="auto"/>
        <w:bottom w:val="none" w:sz="0" w:space="0" w:color="auto"/>
        <w:right w:val="none" w:sz="0" w:space="0" w:color="auto"/>
      </w:divBdr>
      <w:divsChild>
        <w:div w:id="1030110413">
          <w:marLeft w:val="0"/>
          <w:marRight w:val="0"/>
          <w:marTop w:val="0"/>
          <w:marBottom w:val="0"/>
          <w:divBdr>
            <w:top w:val="none" w:sz="0" w:space="0" w:color="auto"/>
            <w:left w:val="none" w:sz="0" w:space="0" w:color="auto"/>
            <w:bottom w:val="none" w:sz="0" w:space="0" w:color="auto"/>
            <w:right w:val="none" w:sz="0" w:space="0" w:color="auto"/>
          </w:divBdr>
          <w:divsChild>
            <w:div w:id="1865052093">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9394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38280">
      <w:bodyDiv w:val="1"/>
      <w:marLeft w:val="0"/>
      <w:marRight w:val="0"/>
      <w:marTop w:val="0"/>
      <w:marBottom w:val="0"/>
      <w:divBdr>
        <w:top w:val="none" w:sz="0" w:space="0" w:color="auto"/>
        <w:left w:val="none" w:sz="0" w:space="0" w:color="auto"/>
        <w:bottom w:val="none" w:sz="0" w:space="0" w:color="auto"/>
        <w:right w:val="none" w:sz="0" w:space="0" w:color="auto"/>
      </w:divBdr>
    </w:div>
    <w:div w:id="876626287">
      <w:bodyDiv w:val="1"/>
      <w:marLeft w:val="75"/>
      <w:marRight w:val="75"/>
      <w:marTop w:val="75"/>
      <w:marBottom w:val="75"/>
      <w:divBdr>
        <w:top w:val="none" w:sz="0" w:space="0" w:color="auto"/>
        <w:left w:val="none" w:sz="0" w:space="0" w:color="auto"/>
        <w:bottom w:val="none" w:sz="0" w:space="0" w:color="auto"/>
        <w:right w:val="none" w:sz="0" w:space="0" w:color="auto"/>
      </w:divBdr>
      <w:divsChild>
        <w:div w:id="1687832272">
          <w:marLeft w:val="0"/>
          <w:marRight w:val="0"/>
          <w:marTop w:val="75"/>
          <w:marBottom w:val="75"/>
          <w:divBdr>
            <w:top w:val="none" w:sz="0" w:space="0" w:color="auto"/>
            <w:left w:val="none" w:sz="0" w:space="0" w:color="auto"/>
            <w:bottom w:val="none" w:sz="0" w:space="0" w:color="auto"/>
            <w:right w:val="none" w:sz="0" w:space="0" w:color="auto"/>
          </w:divBdr>
          <w:divsChild>
            <w:div w:id="699163414">
              <w:marLeft w:val="0"/>
              <w:marRight w:val="0"/>
              <w:marTop w:val="0"/>
              <w:marBottom w:val="0"/>
              <w:divBdr>
                <w:top w:val="single" w:sz="6" w:space="0" w:color="012F50"/>
                <w:left w:val="none" w:sz="0" w:space="0" w:color="012F50"/>
                <w:bottom w:val="single" w:sz="6" w:space="0" w:color="012F50"/>
                <w:right w:val="none" w:sz="0" w:space="0" w:color="012F50"/>
              </w:divBdr>
              <w:divsChild>
                <w:div w:id="2125493978">
                  <w:marLeft w:val="0"/>
                  <w:marRight w:val="0"/>
                  <w:marTop w:val="0"/>
                  <w:marBottom w:val="0"/>
                  <w:divBdr>
                    <w:top w:val="none" w:sz="0" w:space="0" w:color="auto"/>
                    <w:left w:val="none" w:sz="0" w:space="0" w:color="auto"/>
                    <w:bottom w:val="none" w:sz="0" w:space="0" w:color="auto"/>
                    <w:right w:val="none" w:sz="0" w:space="0" w:color="auto"/>
                  </w:divBdr>
                  <w:divsChild>
                    <w:div w:id="781848754">
                      <w:marLeft w:val="0"/>
                      <w:marRight w:val="0"/>
                      <w:marTop w:val="0"/>
                      <w:marBottom w:val="0"/>
                      <w:divBdr>
                        <w:top w:val="none" w:sz="0" w:space="0" w:color="auto"/>
                        <w:left w:val="none" w:sz="0" w:space="0" w:color="auto"/>
                        <w:bottom w:val="none" w:sz="0" w:space="0" w:color="auto"/>
                        <w:right w:val="none" w:sz="0" w:space="0" w:color="auto"/>
                      </w:divBdr>
                      <w:divsChild>
                        <w:div w:id="85418195">
                          <w:marLeft w:val="0"/>
                          <w:marRight w:val="0"/>
                          <w:marTop w:val="0"/>
                          <w:marBottom w:val="0"/>
                          <w:divBdr>
                            <w:top w:val="none" w:sz="0" w:space="0" w:color="auto"/>
                            <w:left w:val="none" w:sz="0" w:space="0" w:color="auto"/>
                            <w:bottom w:val="none" w:sz="0" w:space="0" w:color="auto"/>
                            <w:right w:val="none" w:sz="0" w:space="0" w:color="auto"/>
                          </w:divBdr>
                          <w:divsChild>
                            <w:div w:id="770667518">
                              <w:marLeft w:val="0"/>
                              <w:marRight w:val="0"/>
                              <w:marTop w:val="0"/>
                              <w:marBottom w:val="0"/>
                              <w:divBdr>
                                <w:top w:val="none" w:sz="0" w:space="0" w:color="auto"/>
                                <w:left w:val="none" w:sz="0" w:space="0" w:color="auto"/>
                                <w:bottom w:val="none" w:sz="0" w:space="0" w:color="auto"/>
                                <w:right w:val="none" w:sz="0" w:space="0" w:color="auto"/>
                              </w:divBdr>
                              <w:divsChild>
                                <w:div w:id="553463551">
                                  <w:marLeft w:val="0"/>
                                  <w:marRight w:val="0"/>
                                  <w:marTop w:val="0"/>
                                  <w:marBottom w:val="0"/>
                                  <w:divBdr>
                                    <w:top w:val="none" w:sz="0" w:space="0" w:color="auto"/>
                                    <w:left w:val="none" w:sz="0" w:space="0" w:color="auto"/>
                                    <w:bottom w:val="none" w:sz="0" w:space="0" w:color="auto"/>
                                    <w:right w:val="none" w:sz="0" w:space="0" w:color="auto"/>
                                  </w:divBdr>
                                  <w:divsChild>
                                    <w:div w:id="1555893619">
                                      <w:marLeft w:val="0"/>
                                      <w:marRight w:val="0"/>
                                      <w:marTop w:val="0"/>
                                      <w:marBottom w:val="0"/>
                                      <w:divBdr>
                                        <w:top w:val="none" w:sz="0" w:space="0" w:color="auto"/>
                                        <w:left w:val="none" w:sz="0" w:space="0" w:color="auto"/>
                                        <w:bottom w:val="none" w:sz="0" w:space="0" w:color="auto"/>
                                        <w:right w:val="none" w:sz="0" w:space="0" w:color="auto"/>
                                      </w:divBdr>
                                      <w:divsChild>
                                        <w:div w:id="78990424">
                                          <w:marLeft w:val="0"/>
                                          <w:marRight w:val="0"/>
                                          <w:marTop w:val="0"/>
                                          <w:marBottom w:val="0"/>
                                          <w:divBdr>
                                            <w:top w:val="none" w:sz="0" w:space="0" w:color="auto"/>
                                            <w:left w:val="none" w:sz="0" w:space="0" w:color="auto"/>
                                            <w:bottom w:val="none" w:sz="0" w:space="0" w:color="auto"/>
                                            <w:right w:val="none" w:sz="0" w:space="0" w:color="auto"/>
                                          </w:divBdr>
                                          <w:divsChild>
                                            <w:div w:id="34467578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sChild>
                    </w:div>
                  </w:divsChild>
                </w:div>
              </w:divsChild>
            </w:div>
          </w:divsChild>
        </w:div>
      </w:divsChild>
    </w:div>
    <w:div w:id="883492895">
      <w:bodyDiv w:val="1"/>
      <w:marLeft w:val="0"/>
      <w:marRight w:val="0"/>
      <w:marTop w:val="0"/>
      <w:marBottom w:val="0"/>
      <w:divBdr>
        <w:top w:val="none" w:sz="0" w:space="0" w:color="auto"/>
        <w:left w:val="none" w:sz="0" w:space="0" w:color="auto"/>
        <w:bottom w:val="none" w:sz="0" w:space="0" w:color="auto"/>
        <w:right w:val="none" w:sz="0" w:space="0" w:color="auto"/>
      </w:divBdr>
    </w:div>
    <w:div w:id="923874939">
      <w:bodyDiv w:val="1"/>
      <w:marLeft w:val="0"/>
      <w:marRight w:val="0"/>
      <w:marTop w:val="0"/>
      <w:marBottom w:val="0"/>
      <w:divBdr>
        <w:top w:val="none" w:sz="0" w:space="0" w:color="auto"/>
        <w:left w:val="none" w:sz="0" w:space="0" w:color="auto"/>
        <w:bottom w:val="none" w:sz="0" w:space="0" w:color="auto"/>
        <w:right w:val="none" w:sz="0" w:space="0" w:color="auto"/>
      </w:divBdr>
    </w:div>
    <w:div w:id="939415614">
      <w:bodyDiv w:val="1"/>
      <w:marLeft w:val="0"/>
      <w:marRight w:val="0"/>
      <w:marTop w:val="0"/>
      <w:marBottom w:val="0"/>
      <w:divBdr>
        <w:top w:val="none" w:sz="0" w:space="0" w:color="auto"/>
        <w:left w:val="none" w:sz="0" w:space="0" w:color="auto"/>
        <w:bottom w:val="none" w:sz="0" w:space="0" w:color="auto"/>
        <w:right w:val="none" w:sz="0" w:space="0" w:color="auto"/>
      </w:divBdr>
      <w:divsChild>
        <w:div w:id="59987988">
          <w:marLeft w:val="720"/>
          <w:marRight w:val="0"/>
          <w:marTop w:val="154"/>
          <w:marBottom w:val="0"/>
          <w:divBdr>
            <w:top w:val="none" w:sz="0" w:space="0" w:color="auto"/>
            <w:left w:val="none" w:sz="0" w:space="0" w:color="auto"/>
            <w:bottom w:val="none" w:sz="0" w:space="0" w:color="auto"/>
            <w:right w:val="none" w:sz="0" w:space="0" w:color="auto"/>
          </w:divBdr>
        </w:div>
        <w:div w:id="83691389">
          <w:marLeft w:val="1440"/>
          <w:marRight w:val="0"/>
          <w:marTop w:val="96"/>
          <w:marBottom w:val="0"/>
          <w:divBdr>
            <w:top w:val="none" w:sz="0" w:space="0" w:color="auto"/>
            <w:left w:val="none" w:sz="0" w:space="0" w:color="auto"/>
            <w:bottom w:val="none" w:sz="0" w:space="0" w:color="auto"/>
            <w:right w:val="none" w:sz="0" w:space="0" w:color="auto"/>
          </w:divBdr>
        </w:div>
        <w:div w:id="719599211">
          <w:marLeft w:val="1440"/>
          <w:marRight w:val="0"/>
          <w:marTop w:val="96"/>
          <w:marBottom w:val="0"/>
          <w:divBdr>
            <w:top w:val="none" w:sz="0" w:space="0" w:color="auto"/>
            <w:left w:val="none" w:sz="0" w:space="0" w:color="auto"/>
            <w:bottom w:val="none" w:sz="0" w:space="0" w:color="auto"/>
            <w:right w:val="none" w:sz="0" w:space="0" w:color="auto"/>
          </w:divBdr>
        </w:div>
      </w:divsChild>
    </w:div>
    <w:div w:id="962537291">
      <w:bodyDiv w:val="1"/>
      <w:marLeft w:val="0"/>
      <w:marRight w:val="0"/>
      <w:marTop w:val="0"/>
      <w:marBottom w:val="0"/>
      <w:divBdr>
        <w:top w:val="none" w:sz="0" w:space="0" w:color="auto"/>
        <w:left w:val="none" w:sz="0" w:space="0" w:color="auto"/>
        <w:bottom w:val="none" w:sz="0" w:space="0" w:color="auto"/>
        <w:right w:val="none" w:sz="0" w:space="0" w:color="auto"/>
      </w:divBdr>
    </w:div>
    <w:div w:id="1040323261">
      <w:bodyDiv w:val="1"/>
      <w:marLeft w:val="0"/>
      <w:marRight w:val="0"/>
      <w:marTop w:val="0"/>
      <w:marBottom w:val="0"/>
      <w:divBdr>
        <w:top w:val="none" w:sz="0" w:space="0" w:color="auto"/>
        <w:left w:val="none" w:sz="0" w:space="0" w:color="auto"/>
        <w:bottom w:val="none" w:sz="0" w:space="0" w:color="auto"/>
        <w:right w:val="none" w:sz="0" w:space="0" w:color="auto"/>
      </w:divBdr>
      <w:divsChild>
        <w:div w:id="1443721066">
          <w:marLeft w:val="720"/>
          <w:marRight w:val="0"/>
          <w:marTop w:val="154"/>
          <w:marBottom w:val="0"/>
          <w:divBdr>
            <w:top w:val="none" w:sz="0" w:space="0" w:color="auto"/>
            <w:left w:val="none" w:sz="0" w:space="0" w:color="auto"/>
            <w:bottom w:val="none" w:sz="0" w:space="0" w:color="auto"/>
            <w:right w:val="none" w:sz="0" w:space="0" w:color="auto"/>
          </w:divBdr>
        </w:div>
        <w:div w:id="1578322010">
          <w:marLeft w:val="1440"/>
          <w:marRight w:val="0"/>
          <w:marTop w:val="96"/>
          <w:marBottom w:val="0"/>
          <w:divBdr>
            <w:top w:val="none" w:sz="0" w:space="0" w:color="auto"/>
            <w:left w:val="none" w:sz="0" w:space="0" w:color="auto"/>
            <w:bottom w:val="none" w:sz="0" w:space="0" w:color="auto"/>
            <w:right w:val="none" w:sz="0" w:space="0" w:color="auto"/>
          </w:divBdr>
        </w:div>
        <w:div w:id="902644469">
          <w:marLeft w:val="1440"/>
          <w:marRight w:val="0"/>
          <w:marTop w:val="96"/>
          <w:marBottom w:val="0"/>
          <w:divBdr>
            <w:top w:val="none" w:sz="0" w:space="0" w:color="auto"/>
            <w:left w:val="none" w:sz="0" w:space="0" w:color="auto"/>
            <w:bottom w:val="none" w:sz="0" w:space="0" w:color="auto"/>
            <w:right w:val="none" w:sz="0" w:space="0" w:color="auto"/>
          </w:divBdr>
        </w:div>
      </w:divsChild>
    </w:div>
    <w:div w:id="1082723046">
      <w:bodyDiv w:val="1"/>
      <w:marLeft w:val="0"/>
      <w:marRight w:val="0"/>
      <w:marTop w:val="0"/>
      <w:marBottom w:val="0"/>
      <w:divBdr>
        <w:top w:val="none" w:sz="0" w:space="0" w:color="auto"/>
        <w:left w:val="none" w:sz="0" w:space="0" w:color="auto"/>
        <w:bottom w:val="none" w:sz="0" w:space="0" w:color="auto"/>
        <w:right w:val="none" w:sz="0" w:space="0" w:color="auto"/>
      </w:divBdr>
      <w:divsChild>
        <w:div w:id="1227567541">
          <w:marLeft w:val="720"/>
          <w:marRight w:val="0"/>
          <w:marTop w:val="154"/>
          <w:marBottom w:val="0"/>
          <w:divBdr>
            <w:top w:val="none" w:sz="0" w:space="0" w:color="auto"/>
            <w:left w:val="none" w:sz="0" w:space="0" w:color="auto"/>
            <w:bottom w:val="none" w:sz="0" w:space="0" w:color="auto"/>
            <w:right w:val="none" w:sz="0" w:space="0" w:color="auto"/>
          </w:divBdr>
        </w:div>
        <w:div w:id="1197815770">
          <w:marLeft w:val="1440"/>
          <w:marRight w:val="0"/>
          <w:marTop w:val="96"/>
          <w:marBottom w:val="0"/>
          <w:divBdr>
            <w:top w:val="none" w:sz="0" w:space="0" w:color="auto"/>
            <w:left w:val="none" w:sz="0" w:space="0" w:color="auto"/>
            <w:bottom w:val="none" w:sz="0" w:space="0" w:color="auto"/>
            <w:right w:val="none" w:sz="0" w:space="0" w:color="auto"/>
          </w:divBdr>
        </w:div>
        <w:div w:id="1621109755">
          <w:marLeft w:val="1440"/>
          <w:marRight w:val="0"/>
          <w:marTop w:val="96"/>
          <w:marBottom w:val="0"/>
          <w:divBdr>
            <w:top w:val="none" w:sz="0" w:space="0" w:color="auto"/>
            <w:left w:val="none" w:sz="0" w:space="0" w:color="auto"/>
            <w:bottom w:val="none" w:sz="0" w:space="0" w:color="auto"/>
            <w:right w:val="none" w:sz="0" w:space="0" w:color="auto"/>
          </w:divBdr>
        </w:div>
      </w:divsChild>
    </w:div>
    <w:div w:id="1204711588">
      <w:bodyDiv w:val="1"/>
      <w:marLeft w:val="0"/>
      <w:marRight w:val="0"/>
      <w:marTop w:val="0"/>
      <w:marBottom w:val="0"/>
      <w:divBdr>
        <w:top w:val="none" w:sz="0" w:space="0" w:color="auto"/>
        <w:left w:val="none" w:sz="0" w:space="0" w:color="auto"/>
        <w:bottom w:val="none" w:sz="0" w:space="0" w:color="auto"/>
        <w:right w:val="none" w:sz="0" w:space="0" w:color="auto"/>
      </w:divBdr>
    </w:div>
    <w:div w:id="1290476032">
      <w:bodyDiv w:val="1"/>
      <w:marLeft w:val="0"/>
      <w:marRight w:val="0"/>
      <w:marTop w:val="0"/>
      <w:marBottom w:val="0"/>
      <w:divBdr>
        <w:top w:val="none" w:sz="0" w:space="0" w:color="auto"/>
        <w:left w:val="none" w:sz="0" w:space="0" w:color="auto"/>
        <w:bottom w:val="none" w:sz="0" w:space="0" w:color="auto"/>
        <w:right w:val="none" w:sz="0" w:space="0" w:color="auto"/>
      </w:divBdr>
      <w:divsChild>
        <w:div w:id="604269372">
          <w:marLeft w:val="720"/>
          <w:marRight w:val="0"/>
          <w:marTop w:val="154"/>
          <w:marBottom w:val="0"/>
          <w:divBdr>
            <w:top w:val="none" w:sz="0" w:space="0" w:color="auto"/>
            <w:left w:val="none" w:sz="0" w:space="0" w:color="auto"/>
            <w:bottom w:val="none" w:sz="0" w:space="0" w:color="auto"/>
            <w:right w:val="none" w:sz="0" w:space="0" w:color="auto"/>
          </w:divBdr>
        </w:div>
        <w:div w:id="878128085">
          <w:marLeft w:val="1440"/>
          <w:marRight w:val="0"/>
          <w:marTop w:val="96"/>
          <w:marBottom w:val="0"/>
          <w:divBdr>
            <w:top w:val="none" w:sz="0" w:space="0" w:color="auto"/>
            <w:left w:val="none" w:sz="0" w:space="0" w:color="auto"/>
            <w:bottom w:val="none" w:sz="0" w:space="0" w:color="auto"/>
            <w:right w:val="none" w:sz="0" w:space="0" w:color="auto"/>
          </w:divBdr>
        </w:div>
        <w:div w:id="717625183">
          <w:marLeft w:val="1440"/>
          <w:marRight w:val="0"/>
          <w:marTop w:val="96"/>
          <w:marBottom w:val="0"/>
          <w:divBdr>
            <w:top w:val="none" w:sz="0" w:space="0" w:color="auto"/>
            <w:left w:val="none" w:sz="0" w:space="0" w:color="auto"/>
            <w:bottom w:val="none" w:sz="0" w:space="0" w:color="auto"/>
            <w:right w:val="none" w:sz="0" w:space="0" w:color="auto"/>
          </w:divBdr>
        </w:div>
        <w:div w:id="1137993133">
          <w:marLeft w:val="1440"/>
          <w:marRight w:val="0"/>
          <w:marTop w:val="96"/>
          <w:marBottom w:val="0"/>
          <w:divBdr>
            <w:top w:val="none" w:sz="0" w:space="0" w:color="auto"/>
            <w:left w:val="none" w:sz="0" w:space="0" w:color="auto"/>
            <w:bottom w:val="none" w:sz="0" w:space="0" w:color="auto"/>
            <w:right w:val="none" w:sz="0" w:space="0" w:color="auto"/>
          </w:divBdr>
        </w:div>
      </w:divsChild>
    </w:div>
    <w:div w:id="15745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www.nonprofitinsurancesolution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rmi.com/online/insurance-glossary/terms/e/employment-practices-liability-insurance-epli.aspx" TargetMode="External"/><Relationship Id="rId7" Type="http://schemas.openxmlformats.org/officeDocument/2006/relationships/settings" Target="settings.xml"/><Relationship Id="rId12" Type="http://schemas.openxmlformats.org/officeDocument/2006/relationships/hyperlink" Target="mailto:affiliaterelations@asrt.org" TargetMode="External"/><Relationship Id="rId17" Type="http://schemas.openxmlformats.org/officeDocument/2006/relationships/hyperlink" Target="mailto:amy.doherty@aon.com" TargetMode="External"/><Relationship Id="rId25" Type="http://schemas.openxmlformats.org/officeDocument/2006/relationships/hyperlink" Target="mailto:affiliaterelations@asrt.org" TargetMode="External"/><Relationship Id="rId2" Type="http://schemas.openxmlformats.org/officeDocument/2006/relationships/customXml" Target="../customXml/item2.xml"/><Relationship Id="rId16" Type="http://schemas.openxmlformats.org/officeDocument/2006/relationships/hyperlink" Target="http://www.npo-ins.com" TargetMode="External"/><Relationship Id="rId20" Type="http://schemas.openxmlformats.org/officeDocument/2006/relationships/hyperlink" Target="http://www.trisura.com/content/corporate_risk/business_office_package-3901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independentagent.com/ContactUs/Pages/FindAnAgent/FindAnAgent.aspx" TargetMode="External"/><Relationship Id="rId5" Type="http://schemas.openxmlformats.org/officeDocument/2006/relationships/numbering" Target="numbering.xml"/><Relationship Id="rId15" Type="http://schemas.openxmlformats.org/officeDocument/2006/relationships/hyperlink" Target="mailto:eric.johnson@aon.com" TargetMode="External"/><Relationship Id="rId23" Type="http://schemas.openxmlformats.org/officeDocument/2006/relationships/hyperlink" Target="http://www.conventionplanit.com/e-alerts/e-alert-2013-12-09%2010:31:04.x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badeusz@firstnonprofi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khoward@lockton.com" TargetMode="External"/><Relationship Id="rId22" Type="http://schemas.openxmlformats.org/officeDocument/2006/relationships/hyperlink" Target="http://www.naplia.com/employee-dishonesty/employee-dishonesty-FAQ.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/sites/affiliates/programs/FnclAstncPrgrm</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23542D23A3FFCD43B903F1D969EB8895" ma:contentTypeVersion="12" ma:contentTypeDescription="Create a new document." ma:contentTypeScope="" ma:versionID="d227ed59a05ed0e37c5782b5a349bf76">
  <xsd:schema xmlns:xsd="http://www.w3.org/2001/XMLSchema" xmlns:xs="http://www.w3.org/2001/XMLSchema" xmlns:p="http://schemas.microsoft.com/office/2006/metadata/properties" xmlns:ns2="0aa47efb-2641-4053-8233-a2bf7bc3f356" targetNamespace="http://schemas.microsoft.com/office/2006/metadata/properties" ma:root="true" ma:fieldsID="99ed205ef07498fc4848acf352b7259b" ns2:_="">
    <xsd:import namespace="0aa47efb-2641-4053-8233-a2bf7bc3f3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47efb-2641-4053-8233-a2bf7bc3f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2AC487E-F607-45C7-848B-6B6580603FA8}">
  <ds:schemaRefs>
    <ds:schemaRef ds:uri="http://schemas.microsoft.com/sharepoint/v3/contenttype/forms"/>
  </ds:schemaRefs>
</ds:datastoreItem>
</file>

<file path=customXml/itemProps2.xml><?xml version="1.0" encoding="utf-8"?>
<ds:datastoreItem xmlns:ds="http://schemas.openxmlformats.org/officeDocument/2006/customXml" ds:itemID="{569A4391-90C4-49B8-B7D2-75ADF9BDA839}">
  <ds:schemaRefs>
    <ds:schemaRef ds:uri="http://schemas.microsoft.com/office/2006/metadata/customXsn"/>
  </ds:schemaRefs>
</ds:datastoreItem>
</file>

<file path=customXml/itemProps3.xml><?xml version="1.0" encoding="utf-8"?>
<ds:datastoreItem xmlns:ds="http://schemas.openxmlformats.org/officeDocument/2006/customXml" ds:itemID="{697F6C94-DCC5-4748-8D09-2B16FA9A2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47efb-2641-4053-8233-a2bf7bc3f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3810C-41A1-4B1E-B88C-4AE9D68A4F2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2865</Words>
  <Characters>16337</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Aragon</dc:creator>
  <cp:lastModifiedBy>Bianca Strong</cp:lastModifiedBy>
  <cp:revision>2</cp:revision>
  <cp:lastPrinted>2014-03-28T19:10:00Z</cp:lastPrinted>
  <dcterms:created xsi:type="dcterms:W3CDTF">2023-07-11T18:39:00Z</dcterms:created>
  <dcterms:modified xsi:type="dcterms:W3CDTF">2023-07-11T18:39:00Z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0x01010023542D23A3FFCD43B903F1D969EB8895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Order">
    <vt:r8>21300</vt:r8>
  </property>
</Properties>
</file>